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80" w:type="dxa"/>
        <w:tblInd w:w="-68" w:type="dxa"/>
        <w:tblCellMar>
          <w:left w:w="70" w:type="dxa"/>
          <w:right w:w="70" w:type="dxa"/>
        </w:tblCellMar>
        <w:tblLook w:val="00A0" w:firstRow="1" w:lastRow="0" w:firstColumn="1" w:lastColumn="0" w:noHBand="0" w:noVBand="0"/>
      </w:tblPr>
      <w:tblGrid>
        <w:gridCol w:w="605"/>
        <w:gridCol w:w="3856"/>
        <w:gridCol w:w="5707"/>
        <w:gridCol w:w="312"/>
      </w:tblGrid>
      <w:tr w:rsidR="00CC16AA" w:rsidRPr="00483E0D">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rsidR="00CC16AA" w:rsidRDefault="00CC16AA">
            <w:pPr>
              <w:spacing w:after="0" w:line="240" w:lineRule="auto"/>
              <w:jc w:val="center"/>
              <w:rPr>
                <w:b/>
                <w:bCs/>
                <w:color w:val="FFFFFF"/>
                <w:lang w:eastAsia="sk-SK"/>
              </w:rPr>
            </w:pPr>
            <w:r>
              <w:rPr>
                <w:b/>
                <w:bCs/>
                <w:color w:val="FFFFFF"/>
                <w:lang w:eastAsia="sk-SK"/>
              </w:rPr>
              <w:t xml:space="preserve">Charakteristika predkladaného výstupu tvorivej činnosti / </w:t>
            </w:r>
            <w:r>
              <w:rPr>
                <w:b/>
                <w:bCs/>
                <w:color w:val="FFFFFF"/>
                <w:lang w:eastAsia="sk-SK"/>
              </w:rPr>
              <w:br/>
              <w:t>Characteristics of the submitted research/ artistic/other output</w:t>
            </w:r>
          </w:p>
        </w:tc>
      </w:tr>
      <w:tr w:rsidR="00CC16AA" w:rsidRPr="00483E0D">
        <w:trPr>
          <w:trHeight w:val="450"/>
        </w:trPr>
        <w:tc>
          <w:tcPr>
            <w:tcW w:w="10168" w:type="dxa"/>
            <w:gridSpan w:val="3"/>
            <w:vMerge/>
            <w:tcBorders>
              <w:top w:val="nil"/>
              <w:left w:val="nil"/>
              <w:bottom w:val="nil"/>
              <w:right w:val="nil"/>
            </w:tcBorders>
            <w:vAlign w:val="center"/>
          </w:tcPr>
          <w:p w:rsidR="00CC16AA" w:rsidRDefault="00CC16AA">
            <w:pPr>
              <w:spacing w:after="0" w:line="240" w:lineRule="auto"/>
              <w:rPr>
                <w:rFonts w:cs="Times New Roman"/>
                <w:b/>
                <w:bCs/>
                <w:color w:val="FFFFFF"/>
                <w:lang w:eastAsia="sk-SK"/>
              </w:rPr>
            </w:pPr>
          </w:p>
        </w:tc>
        <w:tc>
          <w:tcPr>
            <w:tcW w:w="312" w:type="dxa"/>
            <w:tcBorders>
              <w:top w:val="nil"/>
              <w:left w:val="nil"/>
              <w:bottom w:val="nil"/>
              <w:right w:val="nil"/>
            </w:tcBorders>
            <w:noWrap/>
            <w:vAlign w:val="bottom"/>
          </w:tcPr>
          <w:p w:rsidR="00CC16AA" w:rsidRDefault="00CC16AA">
            <w:pPr>
              <w:spacing w:after="0" w:line="240" w:lineRule="auto"/>
              <w:jc w:val="center"/>
              <w:rPr>
                <w:rFonts w:cs="Times New Roman"/>
                <w:b/>
                <w:bCs/>
                <w:color w:val="FFFFFF"/>
                <w:lang w:eastAsia="sk-SK"/>
              </w:rPr>
            </w:pPr>
          </w:p>
        </w:tc>
      </w:tr>
      <w:tr w:rsidR="00CC16AA" w:rsidRPr="00483E0D">
        <w:trPr>
          <w:trHeight w:val="60"/>
        </w:trPr>
        <w:tc>
          <w:tcPr>
            <w:tcW w:w="667" w:type="dxa"/>
            <w:tcBorders>
              <w:top w:val="nil"/>
              <w:left w:val="nil"/>
              <w:bottom w:val="nil"/>
              <w:right w:val="nil"/>
            </w:tcBorders>
            <w:vAlign w:val="center"/>
          </w:tcPr>
          <w:p w:rsidR="00CC16AA" w:rsidRDefault="00CC16AA">
            <w:pPr>
              <w:spacing w:after="0" w:line="240" w:lineRule="auto"/>
              <w:rPr>
                <w:rFonts w:ascii="Times New Roman" w:hAnsi="Times New Roman" w:cs="Times New Roman"/>
                <w:sz w:val="20"/>
                <w:szCs w:val="20"/>
                <w:lang w:eastAsia="sk-SK"/>
              </w:rPr>
            </w:pPr>
          </w:p>
        </w:tc>
        <w:tc>
          <w:tcPr>
            <w:tcW w:w="4379" w:type="dxa"/>
            <w:tcBorders>
              <w:top w:val="nil"/>
              <w:left w:val="nil"/>
              <w:bottom w:val="nil"/>
              <w:right w:val="nil"/>
            </w:tcBorders>
            <w:vAlign w:val="center"/>
          </w:tcPr>
          <w:p w:rsidR="00CC16AA" w:rsidRDefault="00CC16AA">
            <w:pPr>
              <w:spacing w:after="0" w:line="240" w:lineRule="auto"/>
              <w:rPr>
                <w:rFonts w:ascii="Times New Roman" w:hAnsi="Times New Roman" w:cs="Times New Roman"/>
                <w:sz w:val="20"/>
                <w:szCs w:val="20"/>
                <w:lang w:eastAsia="sk-SK"/>
              </w:rPr>
            </w:pPr>
          </w:p>
        </w:tc>
        <w:tc>
          <w:tcPr>
            <w:tcW w:w="5122" w:type="dxa"/>
            <w:tcBorders>
              <w:top w:val="nil"/>
              <w:left w:val="nil"/>
              <w:bottom w:val="nil"/>
              <w:right w:val="nil"/>
            </w:tcBorders>
          </w:tcPr>
          <w:p w:rsidR="00CC16AA" w:rsidRDefault="00CC16AA">
            <w:pPr>
              <w:spacing w:after="0" w:line="240" w:lineRule="auto"/>
              <w:rPr>
                <w:rFonts w:ascii="Times New Roman" w:hAnsi="Times New Roman" w:cs="Times New Roman"/>
                <w:sz w:val="20"/>
                <w:szCs w:val="20"/>
                <w:lang w:eastAsia="sk-SK"/>
              </w:rPr>
            </w:pPr>
          </w:p>
        </w:tc>
        <w:tc>
          <w:tcPr>
            <w:tcW w:w="312" w:type="dxa"/>
            <w:vAlign w:val="center"/>
          </w:tcPr>
          <w:p w:rsidR="00CC16AA" w:rsidRDefault="00CC16AA">
            <w:pPr>
              <w:spacing w:after="0" w:line="240" w:lineRule="auto"/>
              <w:rPr>
                <w:rFonts w:ascii="Times New Roman" w:hAnsi="Times New Roman" w:cs="Times New Roman"/>
                <w:sz w:val="20"/>
                <w:szCs w:val="20"/>
                <w:lang w:eastAsia="sk-SK"/>
              </w:rPr>
            </w:pPr>
          </w:p>
        </w:tc>
      </w:tr>
      <w:tr w:rsidR="00CC16AA" w:rsidRPr="00483E0D">
        <w:trPr>
          <w:trHeight w:val="375"/>
        </w:trPr>
        <w:tc>
          <w:tcPr>
            <w:tcW w:w="10168" w:type="dxa"/>
            <w:gridSpan w:val="3"/>
            <w:vMerge w:val="restart"/>
            <w:tcBorders>
              <w:top w:val="nil"/>
              <w:left w:val="nil"/>
              <w:bottom w:val="nil"/>
              <w:right w:val="nil"/>
            </w:tcBorders>
            <w:vAlign w:val="bottom"/>
          </w:tcPr>
          <w:p w:rsidR="00CC16AA" w:rsidRDefault="00CC16AA">
            <w:pPr>
              <w:spacing w:after="0" w:line="240" w:lineRule="auto"/>
              <w:rPr>
                <w:i/>
                <w:iCs/>
                <w:color w:val="2F5597"/>
                <w:sz w:val="16"/>
                <w:szCs w:val="16"/>
                <w:lang w:eastAsia="sk-SK"/>
              </w:rPr>
            </w:pPr>
            <w:r>
              <w:rPr>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rsidR="00CC16AA" w:rsidRDefault="00CC16AA">
            <w:pPr>
              <w:spacing w:after="0" w:line="240" w:lineRule="auto"/>
              <w:rPr>
                <w:rFonts w:ascii="Times New Roman" w:hAnsi="Times New Roman" w:cs="Times New Roman"/>
                <w:sz w:val="20"/>
                <w:szCs w:val="20"/>
                <w:lang w:eastAsia="sk-SK"/>
              </w:rPr>
            </w:pPr>
          </w:p>
        </w:tc>
      </w:tr>
      <w:tr w:rsidR="00CC16AA" w:rsidRPr="00483E0D">
        <w:trPr>
          <w:trHeight w:val="375"/>
        </w:trPr>
        <w:tc>
          <w:tcPr>
            <w:tcW w:w="10168" w:type="dxa"/>
            <w:gridSpan w:val="3"/>
            <w:vMerge/>
            <w:tcBorders>
              <w:top w:val="nil"/>
              <w:left w:val="nil"/>
              <w:bottom w:val="nil"/>
              <w:right w:val="nil"/>
            </w:tcBorders>
            <w:vAlign w:val="center"/>
          </w:tcPr>
          <w:p w:rsidR="00CC16AA" w:rsidRDefault="00CC16AA">
            <w:pPr>
              <w:spacing w:after="0" w:line="240" w:lineRule="auto"/>
              <w:rPr>
                <w:rFonts w:cs="Times New Roman"/>
                <w:i/>
                <w:iCs/>
                <w:color w:val="2F5597"/>
                <w:sz w:val="16"/>
                <w:szCs w:val="16"/>
                <w:lang w:eastAsia="sk-SK"/>
              </w:rPr>
            </w:pPr>
          </w:p>
        </w:tc>
        <w:tc>
          <w:tcPr>
            <w:tcW w:w="312" w:type="dxa"/>
            <w:tcBorders>
              <w:top w:val="nil"/>
              <w:left w:val="nil"/>
              <w:bottom w:val="nil"/>
              <w:right w:val="nil"/>
            </w:tcBorders>
            <w:noWrap/>
            <w:vAlign w:val="bottom"/>
          </w:tcPr>
          <w:p w:rsidR="00CC16AA" w:rsidRDefault="00CC16AA">
            <w:pPr>
              <w:spacing w:after="0" w:line="240" w:lineRule="auto"/>
              <w:rPr>
                <w:rFonts w:cs="Times New Roman"/>
                <w:i/>
                <w:iCs/>
                <w:color w:val="2F5597"/>
                <w:sz w:val="16"/>
                <w:szCs w:val="16"/>
                <w:lang w:eastAsia="sk-SK"/>
              </w:rPr>
            </w:pPr>
          </w:p>
        </w:tc>
      </w:tr>
      <w:tr w:rsidR="00CC16AA" w:rsidRPr="00483E0D">
        <w:trPr>
          <w:trHeight w:val="90"/>
        </w:trPr>
        <w:tc>
          <w:tcPr>
            <w:tcW w:w="667" w:type="dxa"/>
            <w:tcBorders>
              <w:top w:val="nil"/>
              <w:left w:val="nil"/>
              <w:bottom w:val="nil"/>
              <w:right w:val="nil"/>
            </w:tcBorders>
            <w:vAlign w:val="center"/>
          </w:tcPr>
          <w:p w:rsidR="00CC16AA" w:rsidRDefault="00CC16AA">
            <w:pPr>
              <w:spacing w:after="0" w:line="240" w:lineRule="auto"/>
              <w:rPr>
                <w:rFonts w:ascii="Times New Roman" w:hAnsi="Times New Roman" w:cs="Times New Roman"/>
                <w:sz w:val="20"/>
                <w:szCs w:val="20"/>
                <w:lang w:eastAsia="sk-SK"/>
              </w:rPr>
            </w:pPr>
          </w:p>
        </w:tc>
        <w:tc>
          <w:tcPr>
            <w:tcW w:w="4379" w:type="dxa"/>
            <w:tcBorders>
              <w:top w:val="nil"/>
              <w:left w:val="nil"/>
              <w:bottom w:val="nil"/>
              <w:right w:val="nil"/>
            </w:tcBorders>
            <w:vAlign w:val="center"/>
          </w:tcPr>
          <w:p w:rsidR="00CC16AA" w:rsidRDefault="00CC16AA">
            <w:pPr>
              <w:spacing w:after="0" w:line="240" w:lineRule="auto"/>
              <w:rPr>
                <w:rFonts w:ascii="Times New Roman" w:hAnsi="Times New Roman" w:cs="Times New Roman"/>
                <w:sz w:val="20"/>
                <w:szCs w:val="20"/>
                <w:lang w:eastAsia="sk-SK"/>
              </w:rPr>
            </w:pPr>
          </w:p>
        </w:tc>
        <w:tc>
          <w:tcPr>
            <w:tcW w:w="5122" w:type="dxa"/>
            <w:tcBorders>
              <w:top w:val="nil"/>
              <w:left w:val="nil"/>
              <w:bottom w:val="nil"/>
              <w:right w:val="nil"/>
            </w:tcBorders>
          </w:tcPr>
          <w:p w:rsidR="00CC16AA" w:rsidRDefault="00CC16AA">
            <w:pPr>
              <w:spacing w:after="0" w:line="240" w:lineRule="auto"/>
              <w:rPr>
                <w:rFonts w:ascii="Times New Roman" w:hAnsi="Times New Roman" w:cs="Times New Roman"/>
                <w:sz w:val="20"/>
                <w:szCs w:val="20"/>
                <w:lang w:eastAsia="sk-SK"/>
              </w:rPr>
            </w:pPr>
          </w:p>
        </w:tc>
        <w:tc>
          <w:tcPr>
            <w:tcW w:w="312" w:type="dxa"/>
            <w:vAlign w:val="center"/>
          </w:tcPr>
          <w:p w:rsidR="00CC16AA" w:rsidRDefault="00CC16AA">
            <w:pPr>
              <w:spacing w:after="0" w:line="240" w:lineRule="auto"/>
              <w:rPr>
                <w:rFonts w:ascii="Times New Roman" w:hAnsi="Times New Roman" w:cs="Times New Roman"/>
                <w:sz w:val="20"/>
                <w:szCs w:val="20"/>
                <w:lang w:eastAsia="sk-SK"/>
              </w:rPr>
            </w:pPr>
          </w:p>
        </w:tc>
      </w:tr>
      <w:tr w:rsidR="00CC16AA" w:rsidRPr="00483E0D">
        <w:trPr>
          <w:trHeight w:val="345"/>
        </w:trPr>
        <w:tc>
          <w:tcPr>
            <w:tcW w:w="667" w:type="dxa"/>
            <w:tcBorders>
              <w:top w:val="nil"/>
              <w:left w:val="nil"/>
              <w:bottom w:val="nil"/>
              <w:right w:val="nil"/>
            </w:tcBorders>
            <w:vAlign w:val="center"/>
          </w:tcPr>
          <w:p w:rsidR="00CC16AA" w:rsidRDefault="00CC16AA">
            <w:pPr>
              <w:spacing w:after="0" w:line="240" w:lineRule="auto"/>
              <w:rPr>
                <w:rFonts w:ascii="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rsidR="00CC16AA" w:rsidRDefault="00AA4752">
            <w:pPr>
              <w:spacing w:after="0" w:line="240" w:lineRule="auto"/>
              <w:rPr>
                <w:rFonts w:cs="Times New Roman"/>
                <w:sz w:val="16"/>
                <w:szCs w:val="16"/>
                <w:lang w:eastAsia="sk-SK"/>
              </w:rPr>
            </w:pPr>
            <w:hyperlink r:id="rId7" w:anchor="'poznamky_explanatory notes'!A1" w:history="1">
              <w:r w:rsidR="00CC16AA">
                <w:rPr>
                  <w:sz w:val="16"/>
                  <w:szCs w:val="16"/>
                  <w:lang w:eastAsia="sk-SK"/>
                </w:rPr>
                <w:t xml:space="preserve">ID konania/ID of the procedure: </w:t>
              </w:r>
              <w:r w:rsidR="00CC16AA">
                <w:rPr>
                  <w:sz w:val="16"/>
                  <w:szCs w:val="16"/>
                  <w:vertAlign w:val="superscript"/>
                  <w:lang w:eastAsia="sk-SK"/>
                </w:rPr>
                <w:t>1</w:t>
              </w:r>
            </w:hyperlink>
          </w:p>
        </w:tc>
        <w:tc>
          <w:tcPr>
            <w:tcW w:w="5122" w:type="dxa"/>
            <w:tcBorders>
              <w:top w:val="single" w:sz="8" w:space="0" w:color="2F5597"/>
              <w:left w:val="nil"/>
              <w:bottom w:val="nil"/>
              <w:right w:val="single" w:sz="8" w:space="0" w:color="2F5597"/>
            </w:tcBorders>
          </w:tcPr>
          <w:p w:rsidR="00CC16AA" w:rsidRDefault="00CC16AA">
            <w:pPr>
              <w:spacing w:after="0" w:line="240" w:lineRule="auto"/>
              <w:rPr>
                <w:rFonts w:cs="Times New Roman"/>
                <w:color w:val="000000"/>
                <w:sz w:val="16"/>
                <w:szCs w:val="16"/>
                <w:lang w:eastAsia="sk-SK"/>
              </w:rPr>
            </w:pPr>
            <w:r>
              <w:rPr>
                <w:rFonts w:cs="Times New Roman"/>
                <w:color w:val="000000"/>
                <w:sz w:val="16"/>
                <w:szCs w:val="16"/>
                <w:lang w:eastAsia="sk-SK"/>
              </w:rPr>
              <w:t> </w:t>
            </w:r>
          </w:p>
        </w:tc>
        <w:tc>
          <w:tcPr>
            <w:tcW w:w="312" w:type="dxa"/>
            <w:vAlign w:val="center"/>
          </w:tcPr>
          <w:p w:rsidR="00CC16AA" w:rsidRDefault="00CC16AA">
            <w:pPr>
              <w:spacing w:after="0" w:line="240" w:lineRule="auto"/>
              <w:rPr>
                <w:rFonts w:ascii="Times New Roman" w:hAnsi="Times New Roman" w:cs="Times New Roman"/>
                <w:sz w:val="20"/>
                <w:szCs w:val="20"/>
                <w:lang w:eastAsia="sk-SK"/>
              </w:rPr>
            </w:pPr>
          </w:p>
        </w:tc>
      </w:tr>
      <w:tr w:rsidR="00CC16AA" w:rsidRPr="00483E0D">
        <w:trPr>
          <w:trHeight w:val="345"/>
        </w:trPr>
        <w:tc>
          <w:tcPr>
            <w:tcW w:w="667" w:type="dxa"/>
            <w:tcBorders>
              <w:top w:val="nil"/>
              <w:left w:val="nil"/>
              <w:bottom w:val="nil"/>
              <w:right w:val="nil"/>
            </w:tcBorders>
            <w:vAlign w:val="center"/>
          </w:tcPr>
          <w:p w:rsidR="00CC16AA" w:rsidRDefault="00CC16AA">
            <w:pPr>
              <w:spacing w:after="0" w:line="240" w:lineRule="auto"/>
              <w:rPr>
                <w:rFonts w:cs="Times New Roman"/>
                <w:color w:val="000000"/>
                <w:sz w:val="16"/>
                <w:szCs w:val="16"/>
                <w:lang w:eastAsia="sk-SK"/>
              </w:rPr>
            </w:pPr>
          </w:p>
        </w:tc>
        <w:bookmarkStart w:id="0" w:name="RANGE_C9"/>
        <w:tc>
          <w:tcPr>
            <w:tcW w:w="4379" w:type="dxa"/>
            <w:tcBorders>
              <w:top w:val="nil"/>
              <w:left w:val="single" w:sz="8" w:space="0" w:color="2F5597"/>
              <w:bottom w:val="single" w:sz="8" w:space="0" w:color="2F5597"/>
              <w:right w:val="dashed" w:sz="4" w:space="0" w:color="2F5597"/>
            </w:tcBorders>
            <w:shd w:val="clear" w:color="000000" w:fill="D9E1F2"/>
            <w:vAlign w:val="center"/>
          </w:tcPr>
          <w:p w:rsidR="00CC16AA" w:rsidRDefault="00CC16AA">
            <w:pPr>
              <w:spacing w:after="0" w:line="240" w:lineRule="auto"/>
              <w:rPr>
                <w:rFonts w:cs="Times New Roman"/>
                <w:sz w:val="16"/>
                <w:szCs w:val="16"/>
                <w:lang w:eastAsia="sk-SK"/>
              </w:rPr>
            </w:pPr>
            <w:r>
              <w:rPr>
                <w:sz w:val="16"/>
                <w:szCs w:val="16"/>
                <w:lang w:eastAsia="sk-SK"/>
              </w:rPr>
              <w:fldChar w:fldCharType="begin"/>
            </w:r>
            <w:r>
              <w:rPr>
                <w:sz w:val="16"/>
                <w:szCs w:val="16"/>
                <w:lang w:eastAsia="sk-SK"/>
              </w:rPr>
              <w:instrText xml:space="preserve"> HYPERLINK "file:///E:\\Šablony%20akreditácia\\4_VTC.xlsx" \l "'poznamky_explanatory notes'!A1"</w:instrText>
            </w:r>
            <w:r>
              <w:rPr>
                <w:sz w:val="16"/>
                <w:szCs w:val="16"/>
                <w:lang w:eastAsia="sk-SK"/>
              </w:rPr>
              <w:fldChar w:fldCharType="separate"/>
            </w:r>
            <w:r>
              <w:rPr>
                <w:sz w:val="16"/>
                <w:szCs w:val="16"/>
                <w:lang w:eastAsia="sk-SK"/>
              </w:rPr>
              <w:t>Kód VTC/Code of the research/artistic/other output (RAOO):</w:t>
            </w:r>
            <w:r>
              <w:rPr>
                <w:sz w:val="16"/>
                <w:szCs w:val="16"/>
                <w:vertAlign w:val="superscript"/>
                <w:lang w:eastAsia="sk-SK"/>
              </w:rPr>
              <w:t>1</w:t>
            </w:r>
            <w:r>
              <w:rPr>
                <w:sz w:val="16"/>
                <w:szCs w:val="16"/>
                <w:lang w:eastAsia="sk-SK"/>
              </w:rPr>
              <w:fldChar w:fldCharType="end"/>
            </w:r>
            <w:bookmarkEnd w:id="0"/>
          </w:p>
        </w:tc>
        <w:tc>
          <w:tcPr>
            <w:tcW w:w="5122" w:type="dxa"/>
            <w:tcBorders>
              <w:top w:val="nil"/>
              <w:left w:val="nil"/>
              <w:bottom w:val="single" w:sz="8" w:space="0" w:color="2F5597"/>
              <w:right w:val="single" w:sz="8" w:space="0" w:color="2F5597"/>
            </w:tcBorders>
          </w:tcPr>
          <w:p w:rsidR="00CC16AA" w:rsidRDefault="00CC16AA">
            <w:pPr>
              <w:spacing w:after="0" w:line="240" w:lineRule="auto"/>
              <w:rPr>
                <w:rFonts w:cs="Times New Roman"/>
                <w:color w:val="000000"/>
                <w:sz w:val="16"/>
                <w:szCs w:val="16"/>
                <w:lang w:eastAsia="sk-SK"/>
              </w:rPr>
            </w:pPr>
            <w:r>
              <w:rPr>
                <w:rFonts w:cs="Times New Roman"/>
                <w:color w:val="000000"/>
                <w:sz w:val="16"/>
                <w:szCs w:val="16"/>
                <w:lang w:eastAsia="sk-SK"/>
              </w:rPr>
              <w:t> </w:t>
            </w:r>
          </w:p>
        </w:tc>
        <w:tc>
          <w:tcPr>
            <w:tcW w:w="312" w:type="dxa"/>
            <w:vAlign w:val="center"/>
          </w:tcPr>
          <w:p w:rsidR="00CC16AA" w:rsidRDefault="00CC16AA">
            <w:pPr>
              <w:spacing w:after="0" w:line="240" w:lineRule="auto"/>
              <w:rPr>
                <w:rFonts w:ascii="Times New Roman" w:hAnsi="Times New Roman" w:cs="Times New Roman"/>
                <w:sz w:val="20"/>
                <w:szCs w:val="20"/>
                <w:lang w:eastAsia="sk-SK"/>
              </w:rPr>
            </w:pPr>
          </w:p>
        </w:tc>
      </w:tr>
      <w:tr w:rsidR="00CC16AA" w:rsidRPr="00483E0D">
        <w:trPr>
          <w:trHeight w:val="405"/>
        </w:trPr>
        <w:tc>
          <w:tcPr>
            <w:tcW w:w="667" w:type="dxa"/>
            <w:tcBorders>
              <w:top w:val="nil"/>
              <w:left w:val="nil"/>
              <w:bottom w:val="nil"/>
              <w:right w:val="nil"/>
            </w:tcBorders>
            <w:vAlign w:val="center"/>
          </w:tcPr>
          <w:p w:rsidR="00CC16AA" w:rsidRDefault="00CC16AA">
            <w:pPr>
              <w:spacing w:after="0" w:line="240" w:lineRule="auto"/>
              <w:rPr>
                <w:rFonts w:cs="Times New Roman"/>
                <w:color w:val="000000"/>
                <w:sz w:val="16"/>
                <w:szCs w:val="16"/>
                <w:lang w:eastAsia="sk-SK"/>
              </w:rPr>
            </w:pPr>
          </w:p>
        </w:tc>
        <w:tc>
          <w:tcPr>
            <w:tcW w:w="4379" w:type="dxa"/>
            <w:tcBorders>
              <w:top w:val="nil"/>
              <w:left w:val="nil"/>
              <w:bottom w:val="nil"/>
              <w:right w:val="nil"/>
            </w:tcBorders>
            <w:vAlign w:val="center"/>
          </w:tcPr>
          <w:p w:rsidR="00CC16AA" w:rsidRDefault="00CC16AA">
            <w:pPr>
              <w:spacing w:after="0" w:line="240" w:lineRule="auto"/>
              <w:rPr>
                <w:rFonts w:ascii="Times New Roman" w:hAnsi="Times New Roman" w:cs="Times New Roman"/>
                <w:sz w:val="20"/>
                <w:szCs w:val="20"/>
                <w:lang w:eastAsia="sk-SK"/>
              </w:rPr>
            </w:pPr>
          </w:p>
        </w:tc>
        <w:tc>
          <w:tcPr>
            <w:tcW w:w="5122" w:type="dxa"/>
            <w:tcBorders>
              <w:top w:val="nil"/>
              <w:left w:val="nil"/>
              <w:bottom w:val="nil"/>
              <w:right w:val="nil"/>
            </w:tcBorders>
          </w:tcPr>
          <w:p w:rsidR="00CC16AA" w:rsidRDefault="00CC16AA">
            <w:pPr>
              <w:spacing w:after="0" w:line="240" w:lineRule="auto"/>
              <w:rPr>
                <w:rFonts w:ascii="Times New Roman" w:hAnsi="Times New Roman" w:cs="Times New Roman"/>
                <w:sz w:val="20"/>
                <w:szCs w:val="20"/>
                <w:lang w:eastAsia="sk-SK"/>
              </w:rPr>
            </w:pPr>
          </w:p>
        </w:tc>
        <w:tc>
          <w:tcPr>
            <w:tcW w:w="312" w:type="dxa"/>
            <w:vAlign w:val="center"/>
          </w:tcPr>
          <w:p w:rsidR="00CC16AA" w:rsidRDefault="00CC16AA">
            <w:pPr>
              <w:spacing w:after="0" w:line="240" w:lineRule="auto"/>
              <w:rPr>
                <w:rFonts w:ascii="Times New Roman" w:hAnsi="Times New Roman" w:cs="Times New Roman"/>
                <w:sz w:val="20"/>
                <w:szCs w:val="20"/>
                <w:lang w:eastAsia="sk-SK"/>
              </w:rPr>
            </w:pPr>
          </w:p>
        </w:tc>
      </w:tr>
      <w:tr w:rsidR="00CC16AA" w:rsidRPr="00483E0D">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CC16AA" w:rsidRDefault="00AA4752">
            <w:pPr>
              <w:spacing w:after="0" w:line="240" w:lineRule="auto"/>
              <w:rPr>
                <w:rFonts w:cs="Times New Roman"/>
                <w:sz w:val="16"/>
                <w:szCs w:val="16"/>
                <w:lang w:eastAsia="sk-SK"/>
              </w:rPr>
            </w:pPr>
            <w:hyperlink r:id="rId8" w:anchor="'poznamky_explanatory notes'!A1" w:history="1">
              <w:r w:rsidR="00CC16AA">
                <w:rPr>
                  <w:sz w:val="16"/>
                  <w:szCs w:val="16"/>
                  <w:lang w:eastAsia="sk-SK"/>
                </w:rPr>
                <w:t xml:space="preserve">OCA1. Priezvisko hodnotenej osoby / Surname awarded to the assessed person </w:t>
              </w:r>
              <w:r w:rsidR="00CC16AA">
                <w:rPr>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tcPr>
          <w:p w:rsidR="00CC16AA" w:rsidRDefault="00CC16AA">
            <w:pPr>
              <w:spacing w:after="0" w:line="240" w:lineRule="auto"/>
              <w:rPr>
                <w:color w:val="000000"/>
                <w:sz w:val="16"/>
                <w:szCs w:val="16"/>
                <w:lang w:eastAsia="sk-SK"/>
              </w:rPr>
            </w:pPr>
            <w:r>
              <w:rPr>
                <w:color w:val="000000"/>
                <w:sz w:val="16"/>
                <w:szCs w:val="16"/>
                <w:lang w:eastAsia="sk-SK"/>
              </w:rPr>
              <w:t>Szarková</w:t>
            </w:r>
          </w:p>
        </w:tc>
        <w:tc>
          <w:tcPr>
            <w:tcW w:w="312" w:type="dxa"/>
            <w:vAlign w:val="center"/>
          </w:tcPr>
          <w:p w:rsidR="00CC16AA" w:rsidRDefault="00CC16AA">
            <w:pPr>
              <w:spacing w:after="0" w:line="240" w:lineRule="auto"/>
              <w:rPr>
                <w:rFonts w:ascii="Times New Roman" w:hAnsi="Times New Roman" w:cs="Times New Roman"/>
                <w:sz w:val="20"/>
                <w:szCs w:val="20"/>
                <w:lang w:eastAsia="sk-SK"/>
              </w:rPr>
            </w:pPr>
          </w:p>
        </w:tc>
      </w:tr>
      <w:tr w:rsidR="00CC16AA" w:rsidRPr="00483E0D">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CC16AA" w:rsidRDefault="00AA4752">
            <w:pPr>
              <w:spacing w:after="0" w:line="240" w:lineRule="auto"/>
              <w:rPr>
                <w:rFonts w:cs="Times New Roman"/>
                <w:sz w:val="16"/>
                <w:szCs w:val="16"/>
                <w:lang w:eastAsia="sk-SK"/>
              </w:rPr>
            </w:pPr>
            <w:hyperlink r:id="rId9" w:anchor="'poznamky_explanatory notes'!A1" w:history="1">
              <w:r w:rsidR="00CC16AA">
                <w:rPr>
                  <w:sz w:val="16"/>
                  <w:szCs w:val="16"/>
                  <w:lang w:eastAsia="sk-SK"/>
                </w:rPr>
                <w:t xml:space="preserve">OCA2. Meno hodnotenej osoby / Name awarded to the assessed person </w:t>
              </w:r>
              <w:r w:rsidR="00CC16AA">
                <w:rPr>
                  <w:sz w:val="16"/>
                  <w:szCs w:val="16"/>
                  <w:vertAlign w:val="superscript"/>
                  <w:lang w:eastAsia="sk-SK"/>
                </w:rPr>
                <w:t>2</w:t>
              </w:r>
            </w:hyperlink>
          </w:p>
        </w:tc>
        <w:tc>
          <w:tcPr>
            <w:tcW w:w="5122" w:type="dxa"/>
            <w:tcBorders>
              <w:top w:val="nil"/>
              <w:left w:val="nil"/>
              <w:bottom w:val="single" w:sz="8" w:space="0" w:color="auto"/>
              <w:right w:val="single" w:sz="8" w:space="0" w:color="auto"/>
            </w:tcBorders>
          </w:tcPr>
          <w:p w:rsidR="00CC16AA" w:rsidRDefault="00CC16AA">
            <w:pPr>
              <w:spacing w:after="0" w:line="240" w:lineRule="auto"/>
              <w:rPr>
                <w:rFonts w:cs="Times New Roman"/>
                <w:color w:val="000000"/>
                <w:sz w:val="16"/>
                <w:szCs w:val="16"/>
                <w:lang w:val="en-US" w:eastAsia="sk-SK"/>
              </w:rPr>
            </w:pPr>
            <w:r>
              <w:rPr>
                <w:rFonts w:cs="Times New Roman"/>
                <w:color w:val="000000"/>
                <w:sz w:val="16"/>
                <w:szCs w:val="16"/>
                <w:lang w:eastAsia="sk-SK"/>
              </w:rPr>
              <w:t> </w:t>
            </w:r>
            <w:r>
              <w:rPr>
                <w:color w:val="000000"/>
                <w:sz w:val="16"/>
                <w:szCs w:val="16"/>
                <w:lang w:eastAsia="sk-SK"/>
              </w:rPr>
              <w:t>Miroslava</w:t>
            </w:r>
          </w:p>
        </w:tc>
        <w:tc>
          <w:tcPr>
            <w:tcW w:w="312" w:type="dxa"/>
            <w:vAlign w:val="center"/>
          </w:tcPr>
          <w:p w:rsidR="00CC16AA" w:rsidRDefault="00CC16AA">
            <w:pPr>
              <w:spacing w:after="0" w:line="240" w:lineRule="auto"/>
              <w:rPr>
                <w:rFonts w:ascii="Times New Roman" w:hAnsi="Times New Roman" w:cs="Times New Roman"/>
                <w:sz w:val="20"/>
                <w:szCs w:val="20"/>
                <w:lang w:eastAsia="sk-SK"/>
              </w:rPr>
            </w:pPr>
          </w:p>
        </w:tc>
      </w:tr>
      <w:tr w:rsidR="00CC16AA" w:rsidRPr="00483E0D">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CC16AA" w:rsidRDefault="00AA4752">
            <w:pPr>
              <w:spacing w:after="0" w:line="240" w:lineRule="auto"/>
              <w:rPr>
                <w:rFonts w:cs="Times New Roman"/>
                <w:sz w:val="16"/>
                <w:szCs w:val="16"/>
                <w:lang w:eastAsia="sk-SK"/>
              </w:rPr>
            </w:pPr>
            <w:hyperlink r:id="rId10" w:anchor="'poznamky_explanatory notes'!A1" w:history="1">
              <w:r w:rsidR="00CC16AA">
                <w:rPr>
                  <w:sz w:val="16"/>
                  <w:szCs w:val="16"/>
                  <w:lang w:eastAsia="sk-SK"/>
                </w:rPr>
                <w:t xml:space="preserve">OCA3. Tituly hodnotenej osoby / Degrees awarded to the assessed person </w:t>
              </w:r>
              <w:r w:rsidR="00CC16AA">
                <w:rPr>
                  <w:sz w:val="16"/>
                  <w:szCs w:val="16"/>
                  <w:vertAlign w:val="superscript"/>
                  <w:lang w:eastAsia="sk-SK"/>
                </w:rPr>
                <w:t>2</w:t>
              </w:r>
            </w:hyperlink>
          </w:p>
        </w:tc>
        <w:tc>
          <w:tcPr>
            <w:tcW w:w="5122" w:type="dxa"/>
            <w:tcBorders>
              <w:top w:val="nil"/>
              <w:left w:val="nil"/>
              <w:bottom w:val="single" w:sz="8" w:space="0" w:color="auto"/>
              <w:right w:val="single" w:sz="8" w:space="0" w:color="auto"/>
            </w:tcBorders>
          </w:tcPr>
          <w:p w:rsidR="00CC16AA" w:rsidRDefault="00CC16AA">
            <w:pPr>
              <w:spacing w:after="0" w:line="240" w:lineRule="auto"/>
              <w:rPr>
                <w:rFonts w:cs="Times New Roman"/>
                <w:color w:val="000000"/>
                <w:sz w:val="16"/>
                <w:szCs w:val="16"/>
                <w:lang w:eastAsia="sk-SK"/>
              </w:rPr>
            </w:pPr>
            <w:r>
              <w:rPr>
                <w:rFonts w:cs="Times New Roman"/>
                <w:color w:val="000000"/>
                <w:sz w:val="16"/>
                <w:szCs w:val="16"/>
                <w:lang w:eastAsia="sk-SK"/>
              </w:rPr>
              <w:t> </w:t>
            </w:r>
            <w:r>
              <w:rPr>
                <w:color w:val="000000"/>
                <w:sz w:val="16"/>
                <w:szCs w:val="16"/>
                <w:lang w:eastAsia="sk-SK"/>
              </w:rPr>
              <w:t>prof</w:t>
            </w:r>
            <w:r>
              <w:rPr>
                <w:color w:val="000000"/>
                <w:sz w:val="16"/>
                <w:szCs w:val="16"/>
                <w:lang w:val="en-US" w:eastAsia="sk-SK"/>
              </w:rPr>
              <w:t>. PhDr., CSc.</w:t>
            </w:r>
          </w:p>
        </w:tc>
        <w:tc>
          <w:tcPr>
            <w:tcW w:w="312" w:type="dxa"/>
            <w:vAlign w:val="center"/>
          </w:tcPr>
          <w:p w:rsidR="00CC16AA" w:rsidRDefault="00CC16AA">
            <w:pPr>
              <w:spacing w:after="0" w:line="240" w:lineRule="auto"/>
              <w:rPr>
                <w:rFonts w:ascii="Times New Roman" w:hAnsi="Times New Roman" w:cs="Times New Roman"/>
                <w:sz w:val="20"/>
                <w:szCs w:val="20"/>
                <w:lang w:eastAsia="sk-SK"/>
              </w:rPr>
            </w:pPr>
          </w:p>
        </w:tc>
      </w:tr>
      <w:tr w:rsidR="00CC16AA" w:rsidRPr="00483E0D">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CC16AA" w:rsidRDefault="00AA4752">
            <w:pPr>
              <w:spacing w:after="0" w:line="240" w:lineRule="auto"/>
              <w:rPr>
                <w:rFonts w:cs="Times New Roman"/>
                <w:sz w:val="16"/>
                <w:szCs w:val="16"/>
                <w:lang w:eastAsia="sk-SK"/>
              </w:rPr>
            </w:pPr>
            <w:hyperlink r:id="rId11" w:anchor="'poznamky_explanatory notes'!A1" w:history="1">
              <w:r w:rsidR="00CC16AA">
                <w:rPr>
                  <w:sz w:val="16"/>
                  <w:szCs w:val="16"/>
                  <w:lang w:eastAsia="sk-SK"/>
                </w:rPr>
                <w:t xml:space="preserve">OCA4. Hyperlink na záznam osoby v Registri zamestnancov vysokých škôl / Hyperlink to the entry of the person in the Register of university staff </w:t>
              </w:r>
              <w:r w:rsidR="00CC16AA">
                <w:rPr>
                  <w:sz w:val="16"/>
                  <w:szCs w:val="16"/>
                  <w:vertAlign w:val="superscript"/>
                  <w:lang w:eastAsia="sk-SK"/>
                </w:rPr>
                <w:t>3</w:t>
              </w:r>
            </w:hyperlink>
          </w:p>
        </w:tc>
        <w:tc>
          <w:tcPr>
            <w:tcW w:w="5122" w:type="dxa"/>
            <w:tcBorders>
              <w:top w:val="nil"/>
              <w:left w:val="nil"/>
              <w:bottom w:val="single" w:sz="8" w:space="0" w:color="auto"/>
              <w:right w:val="single" w:sz="8" w:space="0" w:color="auto"/>
            </w:tcBorders>
          </w:tcPr>
          <w:p w:rsidR="00CC16AA" w:rsidRPr="00F336DA" w:rsidRDefault="00CC16AA">
            <w:pPr>
              <w:spacing w:after="0" w:line="240" w:lineRule="auto"/>
              <w:rPr>
                <w:color w:val="FF0000"/>
                <w:sz w:val="16"/>
                <w:szCs w:val="16"/>
                <w:lang w:eastAsia="sk-SK"/>
              </w:rPr>
            </w:pPr>
            <w:r>
              <w:rPr>
                <w:rFonts w:cs="Times New Roman"/>
                <w:color w:val="000000"/>
                <w:sz w:val="16"/>
                <w:szCs w:val="16"/>
                <w:lang w:eastAsia="sk-SK"/>
              </w:rPr>
              <w:t> </w:t>
            </w:r>
            <w:r w:rsidRPr="00F336DA">
              <w:rPr>
                <w:color w:val="FF0000"/>
                <w:sz w:val="16"/>
                <w:szCs w:val="16"/>
                <w:lang w:eastAsia="sk-SK"/>
              </w:rPr>
              <w:t>https://www.portalvs.sk/regzam/detail/12308</w:t>
            </w:r>
          </w:p>
        </w:tc>
        <w:tc>
          <w:tcPr>
            <w:tcW w:w="312" w:type="dxa"/>
            <w:vAlign w:val="center"/>
          </w:tcPr>
          <w:p w:rsidR="00CC16AA" w:rsidRDefault="00CC16AA">
            <w:pPr>
              <w:spacing w:after="0" w:line="240" w:lineRule="auto"/>
              <w:rPr>
                <w:rFonts w:ascii="Times New Roman" w:hAnsi="Times New Roman" w:cs="Times New Roman"/>
                <w:sz w:val="20"/>
                <w:szCs w:val="20"/>
                <w:lang w:eastAsia="sk-SK"/>
              </w:rPr>
            </w:pPr>
          </w:p>
        </w:tc>
      </w:tr>
      <w:tr w:rsidR="00CC16AA" w:rsidRPr="00483E0D">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CC16AA" w:rsidRDefault="00AA4752">
            <w:pPr>
              <w:spacing w:after="0" w:line="240" w:lineRule="auto"/>
              <w:rPr>
                <w:rFonts w:cs="Times New Roman"/>
                <w:sz w:val="16"/>
                <w:szCs w:val="16"/>
                <w:lang w:eastAsia="sk-SK"/>
              </w:rPr>
            </w:pPr>
            <w:hyperlink r:id="rId12" w:anchor="'poznamky_explanatory notes'!A1" w:history="1">
              <w:r w:rsidR="00CC16AA">
                <w:rPr>
                  <w:sz w:val="16"/>
                  <w:szCs w:val="16"/>
                  <w:lang w:eastAsia="sk-SK"/>
                </w:rPr>
                <w:t xml:space="preserve">OCA5. Oblasť posudzovania / Area of assessment </w:t>
              </w:r>
              <w:r w:rsidR="00CC16AA">
                <w:rPr>
                  <w:sz w:val="16"/>
                  <w:szCs w:val="16"/>
                  <w:vertAlign w:val="superscript"/>
                  <w:lang w:eastAsia="sk-SK"/>
                </w:rPr>
                <w:t>4</w:t>
              </w:r>
            </w:hyperlink>
          </w:p>
        </w:tc>
        <w:tc>
          <w:tcPr>
            <w:tcW w:w="5122" w:type="dxa"/>
            <w:tcBorders>
              <w:top w:val="nil"/>
              <w:left w:val="nil"/>
              <w:bottom w:val="single" w:sz="8" w:space="0" w:color="auto"/>
              <w:right w:val="single" w:sz="8" w:space="0" w:color="auto"/>
            </w:tcBorders>
          </w:tcPr>
          <w:p w:rsidR="00CC16AA" w:rsidRDefault="00CC16AA">
            <w:pPr>
              <w:spacing w:after="0" w:line="240" w:lineRule="auto"/>
              <w:rPr>
                <w:rFonts w:cs="Times New Roman"/>
                <w:color w:val="000000"/>
                <w:sz w:val="16"/>
                <w:szCs w:val="16"/>
                <w:lang w:eastAsia="sk-SK"/>
              </w:rPr>
            </w:pPr>
            <w:r>
              <w:rPr>
                <w:rFonts w:cs="Times New Roman"/>
                <w:color w:val="000000"/>
                <w:sz w:val="16"/>
                <w:szCs w:val="16"/>
                <w:lang w:eastAsia="sk-SK"/>
              </w:rPr>
              <w:t> </w:t>
            </w:r>
            <w:r>
              <w:rPr>
                <w:color w:val="000000"/>
                <w:sz w:val="16"/>
                <w:szCs w:val="16"/>
                <w:lang w:eastAsia="sk-SK"/>
              </w:rPr>
              <w:t xml:space="preserve">Psychológia </w:t>
            </w:r>
            <w:r>
              <w:rPr>
                <w:color w:val="000000"/>
                <w:sz w:val="16"/>
                <w:szCs w:val="16"/>
                <w:lang w:val="en-US" w:eastAsia="sk-SK"/>
              </w:rPr>
              <w:t xml:space="preserve">I. stupeň / psychológia práce, sociálna psychológia, manažérska psychológia, </w:t>
            </w:r>
          </w:p>
        </w:tc>
        <w:tc>
          <w:tcPr>
            <w:tcW w:w="312" w:type="dxa"/>
            <w:vAlign w:val="center"/>
          </w:tcPr>
          <w:p w:rsidR="00CC16AA" w:rsidRDefault="00CC16AA">
            <w:pPr>
              <w:spacing w:after="0" w:line="240" w:lineRule="auto"/>
              <w:rPr>
                <w:rFonts w:ascii="Times New Roman" w:hAnsi="Times New Roman" w:cs="Times New Roman"/>
                <w:sz w:val="20"/>
                <w:szCs w:val="20"/>
                <w:lang w:eastAsia="sk-SK"/>
              </w:rPr>
            </w:pPr>
          </w:p>
        </w:tc>
      </w:tr>
      <w:tr w:rsidR="00CC16AA" w:rsidRPr="00483E0D">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CC16AA" w:rsidRDefault="00AA4752">
            <w:pPr>
              <w:spacing w:after="0" w:line="240" w:lineRule="auto"/>
              <w:rPr>
                <w:rFonts w:cs="Times New Roman"/>
                <w:sz w:val="16"/>
                <w:szCs w:val="16"/>
                <w:lang w:eastAsia="sk-SK"/>
              </w:rPr>
            </w:pPr>
            <w:hyperlink r:id="rId13" w:anchor="Expl.OCA6!A1" w:history="1">
              <w:r w:rsidR="00CC16AA">
                <w:rPr>
                  <w:sz w:val="16"/>
                  <w:szCs w:val="16"/>
                  <w:lang w:eastAsia="sk-SK"/>
                </w:rPr>
                <w:t xml:space="preserve">OCA6. Kategória výstupu tvorivej činnosti / Category of the research/ artistic/other output </w:t>
              </w:r>
              <w:r w:rsidR="00CC16AA">
                <w:rPr>
                  <w:sz w:val="16"/>
                  <w:szCs w:val="16"/>
                  <w:lang w:eastAsia="sk-SK"/>
                </w:rPr>
                <w:br/>
              </w:r>
              <w:r w:rsidR="00CC16AA">
                <w:rPr>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tcPr>
          <w:p w:rsidR="00CC16AA" w:rsidRPr="00483E0D" w:rsidRDefault="00CC16AA">
            <w:pPr>
              <w:spacing w:after="0" w:line="240" w:lineRule="auto"/>
              <w:rPr>
                <w:sz w:val="16"/>
                <w:szCs w:val="16"/>
              </w:rPr>
            </w:pPr>
            <w:r>
              <w:rPr>
                <w:rFonts w:cs="Times New Roman"/>
                <w:i/>
                <w:iCs/>
                <w:color w:val="000000"/>
                <w:sz w:val="16"/>
                <w:szCs w:val="16"/>
                <w:lang w:eastAsia="sk-SK"/>
              </w:rPr>
              <w:t> </w:t>
            </w:r>
            <w:r w:rsidRPr="00483E0D">
              <w:rPr>
                <w:sz w:val="16"/>
                <w:szCs w:val="16"/>
              </w:rPr>
              <w:t>pedagogický výstup / pedagogical output</w:t>
            </w:r>
          </w:p>
          <w:p w:rsidR="00CC16AA" w:rsidRPr="00160509" w:rsidRDefault="00CC16AA" w:rsidP="00160509">
            <w:pPr>
              <w:widowControl w:val="0"/>
              <w:jc w:val="both"/>
              <w:rPr>
                <w:rFonts w:ascii="Times New Roman" w:hAnsi="Times New Roman" w:cs="Times New Roman"/>
                <w:b/>
                <w:bCs/>
                <w:snapToGrid w:val="0"/>
                <w:sz w:val="18"/>
                <w:szCs w:val="18"/>
              </w:rPr>
            </w:pPr>
            <w:r w:rsidRPr="00160509">
              <w:rPr>
                <w:rFonts w:ascii="Times New Roman" w:hAnsi="Times New Roman" w:cs="Times New Roman"/>
                <w:b/>
                <w:bCs/>
                <w:snapToGrid w:val="0"/>
                <w:sz w:val="18"/>
                <w:szCs w:val="18"/>
              </w:rPr>
              <w:t xml:space="preserve">AAA SZARKOVÁ Miroslava: </w:t>
            </w:r>
            <w:r w:rsidRPr="00160509">
              <w:rPr>
                <w:rFonts w:ascii="Times New Roman" w:hAnsi="Times New Roman" w:cs="Times New Roman"/>
                <w:b/>
                <w:bCs/>
                <w:i/>
                <w:iCs/>
                <w:snapToGrid w:val="0"/>
                <w:sz w:val="18"/>
                <w:szCs w:val="18"/>
              </w:rPr>
              <w:t>Psychológia pre manažérov</w:t>
            </w:r>
            <w:r w:rsidRPr="00160509">
              <w:rPr>
                <w:rFonts w:ascii="Times New Roman" w:hAnsi="Times New Roman" w:cs="Times New Roman"/>
                <w:b/>
                <w:bCs/>
                <w:snapToGrid w:val="0"/>
                <w:sz w:val="18"/>
                <w:szCs w:val="18"/>
              </w:rPr>
              <w:t>. Praha: Wolters Kluwer, 2016. 260 s. ISBN978-80-7552-175-0.</w:t>
            </w:r>
          </w:p>
          <w:p w:rsidR="00CC16AA" w:rsidRPr="00160509" w:rsidRDefault="00CC16AA" w:rsidP="002934A1">
            <w:pPr>
              <w:widowControl w:val="0"/>
              <w:jc w:val="both"/>
              <w:rPr>
                <w:rFonts w:ascii="Times New Roman" w:hAnsi="Times New Roman" w:cs="Times New Roman"/>
                <w:b/>
                <w:bCs/>
                <w:snapToGrid w:val="0"/>
                <w:sz w:val="18"/>
                <w:szCs w:val="18"/>
              </w:rPr>
            </w:pPr>
            <w:r w:rsidRPr="00160509">
              <w:rPr>
                <w:rFonts w:ascii="Times New Roman" w:hAnsi="Times New Roman" w:cs="Times New Roman"/>
                <w:b/>
                <w:bCs/>
                <w:snapToGrid w:val="0"/>
                <w:sz w:val="18"/>
                <w:szCs w:val="18"/>
              </w:rPr>
              <w:t xml:space="preserve">AAA SZARKOVÁ, Miroslava. 2018: </w:t>
            </w:r>
            <w:r w:rsidRPr="00160509">
              <w:rPr>
                <w:rFonts w:ascii="Times New Roman" w:hAnsi="Times New Roman" w:cs="Times New Roman"/>
                <w:i/>
                <w:iCs/>
                <w:snapToGrid w:val="0"/>
                <w:sz w:val="18"/>
                <w:szCs w:val="18"/>
              </w:rPr>
              <w:t>Komunikácia v manažmente</w:t>
            </w:r>
            <w:r w:rsidRPr="00160509">
              <w:rPr>
                <w:rFonts w:ascii="Times New Roman" w:hAnsi="Times New Roman" w:cs="Times New Roman"/>
                <w:b/>
                <w:bCs/>
                <w:snapToGrid w:val="0"/>
                <w:sz w:val="18"/>
                <w:szCs w:val="18"/>
              </w:rPr>
              <w:t>. Praha: vydavateľstvo Wolters Kluwer m ČR, a. s.,  230 s. ISBN 978-80-7598-184-4 (brož.) ISBN 978-80-7598-185-1 (pdf).</w:t>
            </w:r>
          </w:p>
          <w:p w:rsidR="00CC16AA" w:rsidRPr="00160509" w:rsidRDefault="00CC16AA" w:rsidP="002934A1">
            <w:pPr>
              <w:widowControl w:val="0"/>
              <w:jc w:val="both"/>
              <w:rPr>
                <w:rFonts w:ascii="Times New Roman" w:hAnsi="Times New Roman" w:cs="Times New Roman"/>
                <w:snapToGrid w:val="0"/>
                <w:sz w:val="18"/>
                <w:szCs w:val="18"/>
              </w:rPr>
            </w:pPr>
            <w:r w:rsidRPr="00160509">
              <w:rPr>
                <w:rFonts w:ascii="Times New Roman" w:hAnsi="Times New Roman" w:cs="Times New Roman"/>
                <w:b/>
                <w:bCs/>
                <w:snapToGrid w:val="0"/>
                <w:sz w:val="18"/>
                <w:szCs w:val="18"/>
              </w:rPr>
              <w:t xml:space="preserve">AAA </w:t>
            </w:r>
            <w:r w:rsidRPr="001F2823">
              <w:rPr>
                <w:rFonts w:ascii="Times New Roman" w:hAnsi="Times New Roman" w:cs="Times New Roman"/>
                <w:b/>
                <w:bCs/>
                <w:snapToGrid w:val="0"/>
                <w:sz w:val="18"/>
                <w:szCs w:val="18"/>
              </w:rPr>
              <w:t>SZARKOVÁ, Miroslava</w:t>
            </w:r>
            <w:r w:rsidRPr="00160509">
              <w:rPr>
                <w:rFonts w:ascii="Times New Roman" w:hAnsi="Times New Roman" w:cs="Times New Roman"/>
                <w:snapToGrid w:val="0"/>
                <w:sz w:val="18"/>
                <w:szCs w:val="18"/>
              </w:rPr>
              <w:t xml:space="preserve">, BELÁŇOVÁ Benita, MATKOVČÍKOVÁ Natália 2018. </w:t>
            </w:r>
            <w:r w:rsidRPr="00160509">
              <w:rPr>
                <w:rFonts w:ascii="Times New Roman" w:hAnsi="Times New Roman" w:cs="Times New Roman"/>
                <w:i/>
                <w:iCs/>
                <w:snapToGrid w:val="0"/>
                <w:sz w:val="18"/>
                <w:szCs w:val="18"/>
              </w:rPr>
              <w:t>Komunikácia v malých a stredných podnikoch SR.</w:t>
            </w:r>
            <w:r w:rsidRPr="00160509">
              <w:rPr>
                <w:rFonts w:ascii="Times New Roman" w:hAnsi="Times New Roman" w:cs="Times New Roman"/>
                <w:snapToGrid w:val="0"/>
                <w:sz w:val="18"/>
                <w:szCs w:val="18"/>
              </w:rPr>
              <w:t xml:space="preserve"> České Budejovice:Vysoká škola evropských a regionálních studií, z.u. ISBN 978-80-7556-036-0.</w:t>
            </w:r>
          </w:p>
          <w:p w:rsidR="00CC16AA" w:rsidRPr="00160509" w:rsidRDefault="00CC16AA" w:rsidP="00160509">
            <w:pPr>
              <w:widowControl w:val="0"/>
              <w:jc w:val="both"/>
              <w:rPr>
                <w:rFonts w:ascii="Times New Roman" w:hAnsi="Times New Roman" w:cs="Times New Roman"/>
                <w:snapToGrid w:val="0"/>
                <w:sz w:val="18"/>
                <w:szCs w:val="18"/>
              </w:rPr>
            </w:pPr>
            <w:r w:rsidRPr="00160509">
              <w:rPr>
                <w:rFonts w:ascii="Times New Roman" w:hAnsi="Times New Roman" w:cs="Times New Roman"/>
                <w:sz w:val="18"/>
                <w:szCs w:val="18"/>
                <w:lang w:val="pt-BR"/>
              </w:rPr>
              <w:t>AAA SZARKOVÁ, M</w:t>
            </w:r>
            <w:r>
              <w:rPr>
                <w:rFonts w:ascii="Times New Roman" w:hAnsi="Times New Roman" w:cs="Times New Roman"/>
                <w:sz w:val="18"/>
                <w:szCs w:val="18"/>
                <w:lang w:val="pt-BR"/>
              </w:rPr>
              <w:t>iroslava</w:t>
            </w:r>
            <w:r w:rsidRPr="00160509">
              <w:rPr>
                <w:rFonts w:ascii="Times New Roman" w:hAnsi="Times New Roman" w:cs="Times New Roman"/>
                <w:sz w:val="18"/>
                <w:szCs w:val="18"/>
                <w:lang w:val="pt-BR"/>
              </w:rPr>
              <w:t xml:space="preserve">. 2020: </w:t>
            </w:r>
            <w:r w:rsidRPr="00160509">
              <w:rPr>
                <w:rFonts w:ascii="Times New Roman" w:hAnsi="Times New Roman" w:cs="Times New Roman"/>
                <w:i/>
                <w:iCs/>
                <w:sz w:val="18"/>
                <w:szCs w:val="18"/>
                <w:lang w:val="pt-BR"/>
              </w:rPr>
              <w:t>Reputačný kapitál a marketingová komunikácia podnikov v personálnej politike podnikov v priemyselnej revolúcii 4.0</w:t>
            </w:r>
            <w:r w:rsidRPr="00160509">
              <w:rPr>
                <w:rFonts w:ascii="Times New Roman" w:hAnsi="Times New Roman" w:cs="Times New Roman"/>
                <w:sz w:val="18"/>
                <w:szCs w:val="18"/>
                <w:lang w:val="pt-BR"/>
              </w:rPr>
              <w:t>. 98 s. České Budejovice: VSERS. ISBN 978-80-7556-063-6.</w:t>
            </w:r>
          </w:p>
          <w:p w:rsidR="00CC16AA" w:rsidRPr="00160509" w:rsidRDefault="00CC16AA" w:rsidP="002934A1">
            <w:pPr>
              <w:pStyle w:val="Obyajntext"/>
              <w:jc w:val="both"/>
              <w:rPr>
                <w:rFonts w:ascii="Times New Roman" w:hAnsi="Times New Roman" w:cs="Times New Roman"/>
                <w:sz w:val="18"/>
                <w:szCs w:val="18"/>
                <w:lang w:val="pt-BR"/>
              </w:rPr>
            </w:pPr>
            <w:r w:rsidRPr="00160509">
              <w:rPr>
                <w:rFonts w:ascii="Times New Roman" w:hAnsi="Times New Roman" w:cs="Times New Roman"/>
                <w:sz w:val="18"/>
                <w:szCs w:val="18"/>
              </w:rPr>
              <w:t xml:space="preserve">AAA </w:t>
            </w:r>
            <w:r w:rsidRPr="001F2823">
              <w:rPr>
                <w:rFonts w:ascii="Times New Roman" w:hAnsi="Times New Roman" w:cs="Times New Roman"/>
                <w:b/>
                <w:bCs/>
                <w:sz w:val="18"/>
                <w:szCs w:val="18"/>
              </w:rPr>
              <w:t>SZARKOVÁ, Miroslava</w:t>
            </w:r>
            <w:r w:rsidRPr="00160509">
              <w:rPr>
                <w:rFonts w:ascii="Times New Roman" w:hAnsi="Times New Roman" w:cs="Times New Roman"/>
                <w:sz w:val="18"/>
                <w:szCs w:val="18"/>
              </w:rPr>
              <w:t xml:space="preserve">, Beláňová, B., Matkovčíková, N. 2021:  </w:t>
            </w:r>
            <w:r w:rsidRPr="00160509">
              <w:rPr>
                <w:rFonts w:ascii="Times New Roman" w:hAnsi="Times New Roman" w:cs="Times New Roman"/>
                <w:i/>
                <w:iCs/>
                <w:sz w:val="18"/>
                <w:szCs w:val="18"/>
              </w:rPr>
              <w:t>Social networks in human resources management in the industrial revolution 4.0 and 5.0 and their evolutionary trends</w:t>
            </w:r>
            <w:r w:rsidRPr="00160509">
              <w:rPr>
                <w:rFonts w:ascii="Times New Roman" w:hAnsi="Times New Roman" w:cs="Times New Roman"/>
                <w:sz w:val="18"/>
                <w:szCs w:val="18"/>
              </w:rPr>
              <w:t xml:space="preserve">.  </w:t>
            </w:r>
            <w:r w:rsidRPr="00160509">
              <w:rPr>
                <w:rFonts w:ascii="Times New Roman" w:hAnsi="Times New Roman" w:cs="Times New Roman"/>
                <w:sz w:val="18"/>
                <w:szCs w:val="18"/>
                <w:lang w:val="pt-BR"/>
              </w:rPr>
              <w:t>České Budejovice: VSERS. ISBN 978-80-7556-083-4.</w:t>
            </w:r>
          </w:p>
          <w:p w:rsidR="00CC16AA" w:rsidRPr="00160509" w:rsidRDefault="00CC16AA" w:rsidP="002934A1">
            <w:pPr>
              <w:ind w:right="66"/>
              <w:rPr>
                <w:rFonts w:ascii="Times New Roman" w:hAnsi="Times New Roman" w:cs="Times New Roman"/>
                <w:sz w:val="18"/>
                <w:szCs w:val="18"/>
                <w:lang w:eastAsia="sk-SK"/>
              </w:rPr>
            </w:pPr>
            <w:r w:rsidRPr="00160509">
              <w:rPr>
                <w:rFonts w:ascii="Times New Roman" w:hAnsi="Times New Roman" w:cs="Times New Roman"/>
                <w:sz w:val="18"/>
                <w:szCs w:val="18"/>
                <w:lang w:eastAsia="sk-SK"/>
              </w:rPr>
              <w:t xml:space="preserve">AAA MATKOVČÍKOVÁ, N., </w:t>
            </w:r>
            <w:r w:rsidRPr="00160509">
              <w:rPr>
                <w:rFonts w:ascii="Times New Roman" w:hAnsi="Times New Roman" w:cs="Times New Roman"/>
                <w:b/>
                <w:bCs/>
                <w:sz w:val="18"/>
                <w:szCs w:val="18"/>
                <w:lang w:eastAsia="sk-SK"/>
              </w:rPr>
              <w:t>SZARKOVÁ, M</w:t>
            </w:r>
            <w:r>
              <w:rPr>
                <w:rFonts w:ascii="Times New Roman" w:hAnsi="Times New Roman" w:cs="Times New Roman"/>
                <w:b/>
                <w:bCs/>
                <w:sz w:val="18"/>
                <w:szCs w:val="18"/>
                <w:lang w:eastAsia="sk-SK"/>
              </w:rPr>
              <w:t>iroslava</w:t>
            </w:r>
            <w:r w:rsidRPr="00160509">
              <w:rPr>
                <w:rFonts w:ascii="Times New Roman" w:hAnsi="Times New Roman" w:cs="Times New Roman"/>
                <w:sz w:val="18"/>
                <w:szCs w:val="18"/>
                <w:lang w:eastAsia="sk-SK"/>
              </w:rPr>
              <w:t>,</w:t>
            </w:r>
            <w:r>
              <w:rPr>
                <w:rFonts w:ascii="Times New Roman" w:hAnsi="Times New Roman" w:cs="Times New Roman"/>
                <w:sz w:val="18"/>
                <w:szCs w:val="18"/>
                <w:lang w:eastAsia="sk-SK"/>
              </w:rPr>
              <w:t xml:space="preserve"> </w:t>
            </w:r>
            <w:r w:rsidRPr="00160509">
              <w:rPr>
                <w:rFonts w:ascii="Times New Roman" w:hAnsi="Times New Roman" w:cs="Times New Roman"/>
                <w:sz w:val="18"/>
                <w:szCs w:val="18"/>
                <w:lang w:eastAsia="sk-SK"/>
              </w:rPr>
              <w:t xml:space="preserve">BELÁŇOVÁ, B.: 2021 </w:t>
            </w:r>
            <w:r w:rsidRPr="001F2823">
              <w:rPr>
                <w:rFonts w:ascii="Times New Roman" w:hAnsi="Times New Roman" w:cs="Times New Roman"/>
                <w:i/>
                <w:iCs/>
                <w:sz w:val="18"/>
                <w:szCs w:val="18"/>
                <w:lang w:eastAsia="sk-SK"/>
              </w:rPr>
              <w:t>Duševné zdravie a BOZP v riadení ľudských zdrojov v etape priemyselnej revolúcie 4.0 a trendy vývoja.</w:t>
            </w:r>
            <w:r w:rsidRPr="00160509">
              <w:rPr>
                <w:rFonts w:ascii="Times New Roman" w:hAnsi="Times New Roman" w:cs="Times New Roman"/>
                <w:sz w:val="18"/>
                <w:szCs w:val="18"/>
                <w:lang w:eastAsia="sk-SK"/>
              </w:rPr>
              <w:t xml:space="preserve"> České Budějovice: Vysoká škola evropských a regionálníchstudií, z. ú., 2021. ISBN </w:t>
            </w:r>
          </w:p>
          <w:p w:rsidR="00CC16AA" w:rsidRDefault="00CC16AA">
            <w:pPr>
              <w:pStyle w:val="Normlny1"/>
              <w:rPr>
                <w:rFonts w:ascii="Calibri" w:hAnsi="Calibri" w:cs="Calibri"/>
                <w:sz w:val="16"/>
                <w:szCs w:val="16"/>
              </w:rPr>
            </w:pPr>
          </w:p>
          <w:p w:rsidR="00CC16AA" w:rsidRDefault="00CC16AA">
            <w:pPr>
              <w:pStyle w:val="Normlny1"/>
              <w:rPr>
                <w:rFonts w:ascii="Calibri" w:hAnsi="Calibri" w:cs="Calibri"/>
                <w:i/>
                <w:iCs/>
                <w:color w:val="000000"/>
                <w:sz w:val="16"/>
                <w:szCs w:val="16"/>
              </w:rPr>
            </w:pPr>
          </w:p>
        </w:tc>
        <w:tc>
          <w:tcPr>
            <w:tcW w:w="312" w:type="dxa"/>
            <w:vAlign w:val="center"/>
          </w:tcPr>
          <w:p w:rsidR="00CC16AA" w:rsidRDefault="00CC16AA">
            <w:pPr>
              <w:spacing w:after="0" w:line="240" w:lineRule="auto"/>
              <w:rPr>
                <w:rFonts w:ascii="Times New Roman" w:hAnsi="Times New Roman" w:cs="Times New Roman"/>
                <w:sz w:val="20"/>
                <w:szCs w:val="20"/>
                <w:lang w:eastAsia="sk-SK"/>
              </w:rPr>
            </w:pPr>
          </w:p>
        </w:tc>
      </w:tr>
      <w:tr w:rsidR="00CC16AA" w:rsidRPr="00483E0D">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CC16AA" w:rsidRDefault="00CC16AA">
            <w:pPr>
              <w:spacing w:after="0" w:line="240" w:lineRule="auto"/>
              <w:rPr>
                <w:color w:val="000000"/>
                <w:sz w:val="16"/>
                <w:szCs w:val="16"/>
                <w:lang w:eastAsia="sk-SK"/>
              </w:rPr>
            </w:pPr>
            <w:r>
              <w:rPr>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tcPr>
          <w:p w:rsidR="00CC16AA" w:rsidRDefault="00CC16AA">
            <w:pPr>
              <w:spacing w:after="0" w:line="240" w:lineRule="auto"/>
              <w:rPr>
                <w:color w:val="000000"/>
                <w:sz w:val="16"/>
                <w:szCs w:val="16"/>
                <w:lang w:val="en-US" w:eastAsia="sk-SK"/>
              </w:rPr>
            </w:pPr>
            <w:r>
              <w:rPr>
                <w:color w:val="000000"/>
                <w:sz w:val="16"/>
                <w:szCs w:val="16"/>
                <w:lang w:eastAsia="sk-SK"/>
              </w:rPr>
              <w:t> </w:t>
            </w:r>
            <w:r>
              <w:rPr>
                <w:color w:val="000000"/>
                <w:sz w:val="16"/>
                <w:szCs w:val="16"/>
                <w:lang w:val="en-US" w:eastAsia="sk-SK"/>
              </w:rPr>
              <w:t>2016-2021</w:t>
            </w:r>
          </w:p>
        </w:tc>
        <w:tc>
          <w:tcPr>
            <w:tcW w:w="312" w:type="dxa"/>
            <w:vAlign w:val="center"/>
          </w:tcPr>
          <w:p w:rsidR="00CC16AA" w:rsidRDefault="00CC16AA">
            <w:pPr>
              <w:spacing w:after="0" w:line="240" w:lineRule="auto"/>
              <w:rPr>
                <w:rFonts w:ascii="Times New Roman" w:hAnsi="Times New Roman" w:cs="Times New Roman"/>
                <w:sz w:val="20"/>
                <w:szCs w:val="20"/>
                <w:lang w:eastAsia="sk-SK"/>
              </w:rPr>
            </w:pPr>
          </w:p>
        </w:tc>
      </w:tr>
      <w:tr w:rsidR="00CC16AA" w:rsidRPr="00483E0D">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CC16AA" w:rsidRDefault="00AA4752">
            <w:pPr>
              <w:spacing w:after="0" w:line="240" w:lineRule="auto"/>
              <w:rPr>
                <w:rFonts w:cs="Times New Roman"/>
                <w:sz w:val="16"/>
                <w:szCs w:val="16"/>
                <w:lang w:eastAsia="sk-SK"/>
              </w:rPr>
            </w:pPr>
            <w:hyperlink r:id="rId14" w:anchor="'poznamky_explanatory notes'!A1" w:history="1">
              <w:r w:rsidR="00CC16AA">
                <w:rPr>
                  <w:sz w:val="16"/>
                  <w:szCs w:val="16"/>
                  <w:lang w:eastAsia="sk-SK"/>
                </w:rPr>
                <w:t xml:space="preserve">OCA8. ID záznamu v CREPČ alebo CREUČ </w:t>
              </w:r>
              <w:r w:rsidR="00CC16AA">
                <w:rPr>
                  <w:i/>
                  <w:iCs/>
                  <w:sz w:val="16"/>
                  <w:szCs w:val="16"/>
                  <w:lang w:eastAsia="sk-SK"/>
                </w:rPr>
                <w:t>(ak je)</w:t>
              </w:r>
              <w:r w:rsidR="00CC16AA">
                <w:rPr>
                  <w:sz w:val="16"/>
                  <w:szCs w:val="16"/>
                  <w:lang w:eastAsia="sk-SK"/>
                </w:rPr>
                <w:t xml:space="preserve"> / ID of the record in the Central Registry of Publication Activity (CRPA) or the Central Registry of Artistic Activity (CRAA) </w:t>
              </w:r>
              <w:r w:rsidR="00CC16AA">
                <w:rPr>
                  <w:sz w:val="16"/>
                  <w:szCs w:val="16"/>
                  <w:vertAlign w:val="superscript"/>
                  <w:lang w:eastAsia="sk-SK"/>
                </w:rPr>
                <w:t>5</w:t>
              </w:r>
            </w:hyperlink>
          </w:p>
        </w:tc>
        <w:tc>
          <w:tcPr>
            <w:tcW w:w="5122" w:type="dxa"/>
            <w:tcBorders>
              <w:top w:val="nil"/>
              <w:left w:val="nil"/>
              <w:bottom w:val="single" w:sz="8" w:space="0" w:color="auto"/>
              <w:right w:val="single" w:sz="8" w:space="0" w:color="auto"/>
            </w:tcBorders>
          </w:tcPr>
          <w:p w:rsidR="00CC16AA" w:rsidRDefault="00CC16AA">
            <w:pPr>
              <w:spacing w:after="0" w:line="240" w:lineRule="auto"/>
              <w:rPr>
                <w:rFonts w:cs="Times New Roman"/>
                <w:color w:val="000000"/>
                <w:sz w:val="16"/>
                <w:szCs w:val="16"/>
                <w:lang w:eastAsia="sk-SK"/>
              </w:rPr>
            </w:pPr>
          </w:p>
        </w:tc>
        <w:tc>
          <w:tcPr>
            <w:tcW w:w="312" w:type="dxa"/>
            <w:vAlign w:val="center"/>
          </w:tcPr>
          <w:p w:rsidR="00CC16AA" w:rsidRDefault="00CC16AA">
            <w:pPr>
              <w:spacing w:after="0" w:line="240" w:lineRule="auto"/>
              <w:rPr>
                <w:rFonts w:ascii="Times New Roman" w:hAnsi="Times New Roman" w:cs="Times New Roman"/>
                <w:sz w:val="20"/>
                <w:szCs w:val="20"/>
                <w:lang w:eastAsia="sk-SK"/>
              </w:rPr>
            </w:pPr>
          </w:p>
        </w:tc>
      </w:tr>
      <w:tr w:rsidR="00CC16AA" w:rsidRPr="00483E0D">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CC16AA" w:rsidRDefault="00AA4752">
            <w:pPr>
              <w:spacing w:after="0" w:line="240" w:lineRule="auto"/>
              <w:rPr>
                <w:rFonts w:cs="Times New Roman"/>
                <w:sz w:val="16"/>
                <w:szCs w:val="16"/>
                <w:lang w:eastAsia="sk-SK"/>
              </w:rPr>
            </w:pPr>
            <w:hyperlink r:id="rId15" w:anchor="'poznamky_explanatory notes'!A1" w:history="1">
              <w:r w:rsidR="00CC16AA">
                <w:rPr>
                  <w:sz w:val="16"/>
                  <w:szCs w:val="16"/>
                  <w:lang w:eastAsia="sk-SK"/>
                </w:rPr>
                <w:t xml:space="preserve">OCA9. Hyperlink na záznam v CREPČ alebo CREUČ / Hyperlink to the record in CRPA or CRAA </w:t>
              </w:r>
              <w:r w:rsidR="00CC16AA">
                <w:rPr>
                  <w:sz w:val="16"/>
                  <w:szCs w:val="16"/>
                  <w:vertAlign w:val="superscript"/>
                  <w:lang w:eastAsia="sk-SK"/>
                </w:rPr>
                <w:t>6</w:t>
              </w:r>
            </w:hyperlink>
          </w:p>
        </w:tc>
        <w:tc>
          <w:tcPr>
            <w:tcW w:w="5122" w:type="dxa"/>
            <w:tcBorders>
              <w:top w:val="nil"/>
              <w:left w:val="nil"/>
              <w:bottom w:val="single" w:sz="8" w:space="0" w:color="auto"/>
              <w:right w:val="single" w:sz="8" w:space="0" w:color="auto"/>
            </w:tcBorders>
          </w:tcPr>
          <w:p w:rsidR="00CC16AA" w:rsidRDefault="00CC16AA">
            <w:pPr>
              <w:spacing w:after="0" w:line="240" w:lineRule="auto"/>
              <w:rPr>
                <w:rFonts w:cs="Times New Roman"/>
                <w:color w:val="000000"/>
                <w:sz w:val="16"/>
                <w:szCs w:val="16"/>
                <w:lang w:eastAsia="sk-SK"/>
              </w:rPr>
            </w:pPr>
          </w:p>
        </w:tc>
        <w:tc>
          <w:tcPr>
            <w:tcW w:w="312" w:type="dxa"/>
            <w:vAlign w:val="center"/>
          </w:tcPr>
          <w:p w:rsidR="00CC16AA" w:rsidRDefault="00CC16AA">
            <w:pPr>
              <w:spacing w:after="0" w:line="240" w:lineRule="auto"/>
              <w:rPr>
                <w:rFonts w:ascii="Times New Roman" w:hAnsi="Times New Roman" w:cs="Times New Roman"/>
                <w:sz w:val="20"/>
                <w:szCs w:val="20"/>
                <w:lang w:eastAsia="sk-SK"/>
              </w:rPr>
            </w:pPr>
          </w:p>
        </w:tc>
      </w:tr>
      <w:tr w:rsidR="00CC16AA" w:rsidRPr="00483E0D">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CC16AA" w:rsidRDefault="00CC16AA">
            <w:pPr>
              <w:spacing w:after="0" w:line="240" w:lineRule="auto"/>
              <w:jc w:val="center"/>
              <w:rPr>
                <w:color w:val="000000"/>
                <w:sz w:val="16"/>
                <w:szCs w:val="16"/>
                <w:lang w:eastAsia="sk-SK"/>
              </w:rPr>
            </w:pPr>
            <w:r>
              <w:rPr>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rsidR="00CC16AA" w:rsidRDefault="00AA4752">
            <w:pPr>
              <w:spacing w:after="0" w:line="240" w:lineRule="auto"/>
              <w:rPr>
                <w:rFonts w:cs="Times New Roman"/>
                <w:sz w:val="16"/>
                <w:szCs w:val="16"/>
                <w:lang w:eastAsia="sk-SK"/>
              </w:rPr>
            </w:pPr>
            <w:hyperlink r:id="rId16" w:anchor="'poznamky_explanatory notes'!A1" w:history="1">
              <w:r w:rsidR="00CC16AA">
                <w:rPr>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CC16AA">
                <w:rPr>
                  <w:sz w:val="16"/>
                  <w:szCs w:val="16"/>
                  <w:vertAlign w:val="superscript"/>
                  <w:lang w:eastAsia="sk-SK"/>
                </w:rPr>
                <w:t>7</w:t>
              </w:r>
            </w:hyperlink>
          </w:p>
        </w:tc>
        <w:tc>
          <w:tcPr>
            <w:tcW w:w="5122" w:type="dxa"/>
            <w:tcBorders>
              <w:top w:val="nil"/>
              <w:left w:val="nil"/>
              <w:bottom w:val="single" w:sz="8" w:space="0" w:color="auto"/>
              <w:right w:val="single" w:sz="8" w:space="0" w:color="auto"/>
            </w:tcBorders>
          </w:tcPr>
          <w:p w:rsidR="00CC16AA" w:rsidRPr="002934A1" w:rsidRDefault="00CC16AA" w:rsidP="00CC16AA">
            <w:pPr>
              <w:spacing w:after="0" w:line="240" w:lineRule="auto"/>
              <w:ind w:left="160" w:hangingChars="100" w:hanging="160"/>
              <w:rPr>
                <w:color w:val="FF0000"/>
                <w:sz w:val="16"/>
                <w:szCs w:val="16"/>
                <w:lang w:val="en-US" w:eastAsia="sk-SK"/>
              </w:rPr>
            </w:pPr>
            <w:r w:rsidRPr="002934A1">
              <w:rPr>
                <w:color w:val="FF0000"/>
                <w:sz w:val="16"/>
                <w:szCs w:val="16"/>
                <w:lang w:val="en-US" w:eastAsia="sk-SK"/>
              </w:rPr>
              <w:t>https://arl4.library.sk/arl-sllk/sk/detail/?zf=TF_UN_USER_O_SLLK&amp;idx=sllk_un_cat*c032065&amp;iset=3&amp;disprec=9</w:t>
            </w:r>
          </w:p>
        </w:tc>
        <w:tc>
          <w:tcPr>
            <w:tcW w:w="312" w:type="dxa"/>
            <w:vAlign w:val="center"/>
          </w:tcPr>
          <w:p w:rsidR="00CC16AA" w:rsidRDefault="00CC16AA">
            <w:pPr>
              <w:spacing w:after="0" w:line="240" w:lineRule="auto"/>
              <w:rPr>
                <w:rFonts w:ascii="Times New Roman" w:hAnsi="Times New Roman" w:cs="Times New Roman"/>
                <w:sz w:val="20"/>
                <w:szCs w:val="20"/>
                <w:lang w:eastAsia="sk-SK"/>
              </w:rPr>
            </w:pPr>
          </w:p>
        </w:tc>
      </w:tr>
      <w:tr w:rsidR="00CC16AA" w:rsidRPr="00483E0D">
        <w:trPr>
          <w:trHeight w:val="1515"/>
        </w:trPr>
        <w:tc>
          <w:tcPr>
            <w:tcW w:w="667" w:type="dxa"/>
            <w:vMerge/>
            <w:tcBorders>
              <w:top w:val="nil"/>
              <w:left w:val="single" w:sz="8" w:space="0" w:color="auto"/>
              <w:bottom w:val="single" w:sz="8" w:space="0" w:color="auto"/>
              <w:right w:val="single" w:sz="8" w:space="0" w:color="auto"/>
            </w:tcBorders>
            <w:vAlign w:val="center"/>
          </w:tcPr>
          <w:p w:rsidR="00CC16AA" w:rsidRDefault="00CC16AA">
            <w:pPr>
              <w:spacing w:after="0" w:line="240" w:lineRule="auto"/>
              <w:rPr>
                <w:rFonts w:cs="Times New Roman"/>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CC16AA" w:rsidRDefault="00CC16AA">
            <w:pPr>
              <w:spacing w:after="0" w:line="240" w:lineRule="auto"/>
              <w:rPr>
                <w:color w:val="000000"/>
                <w:sz w:val="16"/>
                <w:szCs w:val="16"/>
                <w:lang w:eastAsia="sk-SK"/>
              </w:rPr>
            </w:pPr>
            <w:r>
              <w:rPr>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tcPr>
          <w:p w:rsidR="00CC16AA" w:rsidRPr="00160509" w:rsidRDefault="00CC16AA" w:rsidP="002934A1">
            <w:pPr>
              <w:widowControl w:val="0"/>
              <w:jc w:val="both"/>
              <w:rPr>
                <w:rFonts w:ascii="Times New Roman" w:hAnsi="Times New Roman" w:cs="Times New Roman"/>
                <w:b/>
                <w:bCs/>
                <w:snapToGrid w:val="0"/>
                <w:sz w:val="18"/>
                <w:szCs w:val="18"/>
              </w:rPr>
            </w:pPr>
            <w:r>
              <w:rPr>
                <w:rFonts w:ascii="Times New Roman" w:hAnsi="Times New Roman" w:cs="Times New Roman"/>
                <w:b/>
                <w:bCs/>
                <w:snapToGrid w:val="0"/>
                <w:sz w:val="18"/>
                <w:szCs w:val="18"/>
              </w:rPr>
              <w:t>AAA</w:t>
            </w:r>
            <w:r w:rsidRPr="00160509">
              <w:rPr>
                <w:rFonts w:ascii="Times New Roman" w:hAnsi="Times New Roman" w:cs="Times New Roman"/>
                <w:b/>
                <w:bCs/>
                <w:snapToGrid w:val="0"/>
                <w:sz w:val="18"/>
                <w:szCs w:val="18"/>
              </w:rPr>
              <w:t xml:space="preserve"> SZARKOVÁ, Miroslava. 2018: </w:t>
            </w:r>
            <w:r w:rsidRPr="00160509">
              <w:rPr>
                <w:rFonts w:ascii="Times New Roman" w:hAnsi="Times New Roman" w:cs="Times New Roman"/>
                <w:i/>
                <w:iCs/>
                <w:snapToGrid w:val="0"/>
                <w:sz w:val="18"/>
                <w:szCs w:val="18"/>
              </w:rPr>
              <w:t>Komunikácia v manažmente</w:t>
            </w:r>
            <w:r w:rsidRPr="00160509">
              <w:rPr>
                <w:rFonts w:ascii="Times New Roman" w:hAnsi="Times New Roman" w:cs="Times New Roman"/>
                <w:b/>
                <w:bCs/>
                <w:snapToGrid w:val="0"/>
                <w:sz w:val="18"/>
                <w:szCs w:val="18"/>
              </w:rPr>
              <w:t>. Praha: vydavateľstvo Wolters Kluwer m ČR, a. s.,  230 s. ISBN 978-80-7598-184-4 (brož.) ISBN 978-80-7598-185-1 (pdf).</w:t>
            </w:r>
          </w:p>
          <w:p w:rsidR="00CC16AA" w:rsidRPr="00AC50C7" w:rsidRDefault="00CC16AA" w:rsidP="00AC50C7">
            <w:pPr>
              <w:rPr>
                <w:rFonts w:ascii="Times New Roman" w:hAnsi="Times New Roman" w:cs="Times New Roman"/>
                <w:snapToGrid w:val="0"/>
                <w:sz w:val="18"/>
                <w:szCs w:val="18"/>
              </w:rPr>
            </w:pPr>
            <w:r w:rsidRPr="00AC50C7">
              <w:rPr>
                <w:rFonts w:ascii="Times New Roman" w:hAnsi="Times New Roman" w:cs="Times New Roman"/>
                <w:snapToGrid w:val="0"/>
                <w:sz w:val="18"/>
                <w:szCs w:val="18"/>
              </w:rPr>
              <w:t xml:space="preserve">SZARKOVÁ Miroslava: </w:t>
            </w:r>
            <w:r w:rsidRPr="00AC50C7">
              <w:rPr>
                <w:rFonts w:ascii="Times New Roman" w:hAnsi="Times New Roman" w:cs="Times New Roman"/>
                <w:i/>
                <w:iCs/>
                <w:snapToGrid w:val="0"/>
                <w:sz w:val="18"/>
                <w:szCs w:val="18"/>
              </w:rPr>
              <w:t>Determinanty vzniku syndrómu burnout v práci manažéra</w:t>
            </w:r>
            <w:r>
              <w:rPr>
                <w:rFonts w:ascii="Times New Roman" w:hAnsi="Times New Roman" w:cs="Times New Roman"/>
                <w:snapToGrid w:val="0"/>
                <w:sz w:val="18"/>
                <w:szCs w:val="18"/>
              </w:rPr>
              <w:t xml:space="preserve">. </w:t>
            </w:r>
            <w:r w:rsidRPr="00AC50C7">
              <w:rPr>
                <w:rFonts w:ascii="Times New Roman" w:hAnsi="Times New Roman" w:cs="Times New Roman"/>
                <w:snapToGrid w:val="0"/>
                <w:sz w:val="18"/>
                <w:szCs w:val="18"/>
              </w:rPr>
              <w:t>Studia Spoleczne/Social studies, 2015, roč. 12, č. 1, s. 31-37. ISSN 2081-0008 e-ISSN 2449-9714.</w:t>
            </w:r>
          </w:p>
          <w:p w:rsidR="00CC16AA" w:rsidRPr="00F258F9" w:rsidRDefault="00CC16AA" w:rsidP="002934A1">
            <w:pPr>
              <w:widowControl w:val="0"/>
              <w:jc w:val="both"/>
              <w:rPr>
                <w:rFonts w:ascii="Times New Roman" w:hAnsi="Times New Roman" w:cs="Times New Roman"/>
                <w:snapToGrid w:val="0"/>
                <w:sz w:val="18"/>
                <w:szCs w:val="18"/>
              </w:rPr>
            </w:pPr>
            <w:r w:rsidRPr="00F258F9">
              <w:rPr>
                <w:rFonts w:ascii="Times New Roman" w:hAnsi="Times New Roman" w:cs="Times New Roman"/>
                <w:b/>
                <w:bCs/>
                <w:snapToGrid w:val="0"/>
                <w:sz w:val="18"/>
                <w:szCs w:val="18"/>
              </w:rPr>
              <w:t>AAA SZARKOVÁ, Miroslava</w:t>
            </w:r>
            <w:r w:rsidRPr="00F258F9">
              <w:rPr>
                <w:rFonts w:ascii="Times New Roman" w:hAnsi="Times New Roman" w:cs="Times New Roman"/>
                <w:snapToGrid w:val="0"/>
                <w:sz w:val="18"/>
                <w:szCs w:val="18"/>
              </w:rPr>
              <w:t xml:space="preserve">, BELÁŇOVÁ Benita, MATKOVČÍKOVÁ Natália 2018. </w:t>
            </w:r>
            <w:r w:rsidRPr="00F258F9">
              <w:rPr>
                <w:rFonts w:ascii="Times New Roman" w:hAnsi="Times New Roman" w:cs="Times New Roman"/>
                <w:i/>
                <w:iCs/>
                <w:snapToGrid w:val="0"/>
                <w:sz w:val="18"/>
                <w:szCs w:val="18"/>
              </w:rPr>
              <w:t>Komunikácia v malých a stredných podnikoch SR.</w:t>
            </w:r>
            <w:r w:rsidRPr="00F258F9">
              <w:rPr>
                <w:rFonts w:ascii="Times New Roman" w:hAnsi="Times New Roman" w:cs="Times New Roman"/>
                <w:snapToGrid w:val="0"/>
                <w:sz w:val="18"/>
                <w:szCs w:val="18"/>
              </w:rPr>
              <w:t xml:space="preserve"> České Budejovice:Vysoká škola evropských a regionálních studií, z.u. ISBN 978-80-7556-036-0.</w:t>
            </w:r>
          </w:p>
          <w:p w:rsidR="00CC16AA" w:rsidRPr="00F258F9" w:rsidRDefault="00CC16AA" w:rsidP="00F258F9">
            <w:pPr>
              <w:adjustRightInd w:val="0"/>
              <w:jc w:val="both"/>
              <w:rPr>
                <w:rFonts w:ascii="Times New Roman" w:hAnsi="Times New Roman" w:cs="Times New Roman"/>
                <w:sz w:val="18"/>
                <w:szCs w:val="18"/>
              </w:rPr>
            </w:pPr>
            <w:r w:rsidRPr="00F258F9">
              <w:rPr>
                <w:rFonts w:ascii="Times New Roman" w:hAnsi="Times New Roman" w:cs="Times New Roman"/>
                <w:sz w:val="18"/>
                <w:szCs w:val="18"/>
              </w:rPr>
              <w:t xml:space="preserve">MATULČÍKOVÁ, Marta - BREVENÍKOVÁ, Daniela - </w:t>
            </w:r>
            <w:r w:rsidRPr="00F258F9">
              <w:rPr>
                <w:rFonts w:ascii="Times New Roman" w:hAnsi="Times New Roman" w:cs="Times New Roman"/>
                <w:b/>
                <w:bCs/>
                <w:sz w:val="18"/>
                <w:szCs w:val="18"/>
              </w:rPr>
              <w:t>SZARKOVÁ, Miroslava</w:t>
            </w:r>
            <w:r w:rsidRPr="00F258F9">
              <w:rPr>
                <w:rFonts w:ascii="Times New Roman" w:hAnsi="Times New Roman" w:cs="Times New Roman"/>
                <w:sz w:val="18"/>
                <w:szCs w:val="18"/>
              </w:rPr>
              <w:t xml:space="preserve"> - GAŽOVÁ ADAMKOVÁ, Hana - MATKOVČÍKOVÁ, Natália. </w:t>
            </w:r>
            <w:r w:rsidRPr="00F258F9">
              <w:rPr>
                <w:rFonts w:ascii="Times New Roman" w:hAnsi="Times New Roman" w:cs="Times New Roman"/>
                <w:i/>
                <w:iCs/>
                <w:sz w:val="18"/>
                <w:szCs w:val="18"/>
              </w:rPr>
              <w:t>Manažérske kompetencie a podnikateľské zručnosti vo vybraných študijných programoch v zdravotníckych odboroch ako prostriedok rozvíjania interdisciplinárneho prístupu vo vysokoškolskom vzdelávaní v Slovenskej republike.</w:t>
            </w:r>
            <w:r w:rsidRPr="00F258F9">
              <w:rPr>
                <w:rFonts w:ascii="Times New Roman" w:hAnsi="Times New Roman" w:cs="Times New Roman"/>
                <w:sz w:val="18"/>
                <w:szCs w:val="18"/>
              </w:rPr>
              <w:t xml:space="preserve"> Redakčné a zostavovateľské práce: Janka Bursová, Marta Matulčíková, Miroslava Szarková. 1. vyd. Warszawa : SzkołaWyższa im. Bogdana Jańskiego, 2016. [272 s.] [10,63 AH]. KEGA 014EU-4/2016. ISBN 978-83-87897-46-9.</w:t>
            </w:r>
          </w:p>
          <w:p w:rsidR="00CC16AA" w:rsidRPr="00F258F9" w:rsidRDefault="00CC16AA" w:rsidP="00F258F9">
            <w:pPr>
              <w:adjustRightInd w:val="0"/>
              <w:jc w:val="both"/>
              <w:rPr>
                <w:rFonts w:ascii="Times New Roman" w:hAnsi="Times New Roman" w:cs="Times New Roman"/>
                <w:sz w:val="18"/>
                <w:szCs w:val="18"/>
              </w:rPr>
            </w:pPr>
            <w:r w:rsidRPr="00F258F9">
              <w:rPr>
                <w:rFonts w:ascii="Times New Roman" w:hAnsi="Times New Roman" w:cs="Times New Roman"/>
                <w:sz w:val="18"/>
                <w:szCs w:val="18"/>
                <w:lang w:val="pt-BR"/>
              </w:rPr>
              <w:t>AAA SZARKOVÁ, M</w:t>
            </w:r>
            <w:r>
              <w:rPr>
                <w:rFonts w:ascii="Times New Roman" w:hAnsi="Times New Roman" w:cs="Times New Roman"/>
                <w:sz w:val="18"/>
                <w:szCs w:val="18"/>
                <w:lang w:val="pt-BR"/>
              </w:rPr>
              <w:t>iroslava</w:t>
            </w:r>
            <w:r w:rsidRPr="00F258F9">
              <w:rPr>
                <w:rFonts w:ascii="Times New Roman" w:hAnsi="Times New Roman" w:cs="Times New Roman"/>
                <w:sz w:val="18"/>
                <w:szCs w:val="18"/>
                <w:lang w:val="pt-BR"/>
              </w:rPr>
              <w:t xml:space="preserve">. 2020: </w:t>
            </w:r>
            <w:r w:rsidRPr="006C0086">
              <w:rPr>
                <w:rFonts w:ascii="Times New Roman" w:hAnsi="Times New Roman" w:cs="Times New Roman"/>
                <w:i/>
                <w:iCs/>
                <w:sz w:val="18"/>
                <w:szCs w:val="18"/>
                <w:lang w:val="pt-BR"/>
              </w:rPr>
              <w:t xml:space="preserve">Reputačný kapitál a marketingová komunikácia podnikov v personálnej politike podnikov v priemyselnej revolúcii 4.0. </w:t>
            </w:r>
            <w:r w:rsidRPr="00F258F9">
              <w:rPr>
                <w:rFonts w:ascii="Times New Roman" w:hAnsi="Times New Roman" w:cs="Times New Roman"/>
                <w:sz w:val="18"/>
                <w:szCs w:val="18"/>
                <w:lang w:val="pt-BR"/>
              </w:rPr>
              <w:t>98 s. České Budejovice: VSERS. ISBN 978-80-7556-063-6.</w:t>
            </w:r>
          </w:p>
          <w:p w:rsidR="00CC16AA" w:rsidRPr="006C0086" w:rsidRDefault="00CC16AA" w:rsidP="006C0086">
            <w:pPr>
              <w:jc w:val="both"/>
              <w:rPr>
                <w:rFonts w:ascii="Times New Roman" w:hAnsi="Times New Roman" w:cs="Times New Roman"/>
                <w:b/>
                <w:bCs/>
                <w:sz w:val="18"/>
                <w:szCs w:val="18"/>
              </w:rPr>
            </w:pPr>
            <w:r w:rsidRPr="006C0086">
              <w:rPr>
                <w:rFonts w:ascii="Times New Roman" w:hAnsi="Times New Roman" w:cs="Times New Roman"/>
                <w:b/>
                <w:bCs/>
                <w:sz w:val="18"/>
                <w:szCs w:val="18"/>
              </w:rPr>
              <w:t>SZARKOVÁ, M</w:t>
            </w:r>
            <w:r>
              <w:rPr>
                <w:rFonts w:ascii="Times New Roman" w:hAnsi="Times New Roman" w:cs="Times New Roman"/>
                <w:b/>
                <w:bCs/>
                <w:sz w:val="18"/>
                <w:szCs w:val="18"/>
              </w:rPr>
              <w:t>iroslava</w:t>
            </w:r>
            <w:r w:rsidRPr="006C0086">
              <w:rPr>
                <w:rFonts w:ascii="Times New Roman" w:hAnsi="Times New Roman" w:cs="Times New Roman"/>
                <w:b/>
                <w:bCs/>
                <w:sz w:val="18"/>
                <w:szCs w:val="18"/>
              </w:rPr>
              <w:t>.</w:t>
            </w:r>
            <w:r>
              <w:rPr>
                <w:rFonts w:ascii="Times New Roman" w:hAnsi="Times New Roman" w:cs="Times New Roman"/>
                <w:b/>
                <w:bCs/>
                <w:sz w:val="18"/>
                <w:szCs w:val="18"/>
              </w:rPr>
              <w:t xml:space="preserve"> 2017</w:t>
            </w:r>
            <w:r w:rsidRPr="006C0086">
              <w:rPr>
                <w:rFonts w:ascii="Times New Roman" w:hAnsi="Times New Roman" w:cs="Times New Roman"/>
                <w:b/>
                <w:bCs/>
                <w:sz w:val="18"/>
                <w:szCs w:val="18"/>
              </w:rPr>
              <w:t xml:space="preserve">: </w:t>
            </w:r>
            <w:r w:rsidRPr="006C0086">
              <w:rPr>
                <w:rFonts w:ascii="Times New Roman" w:hAnsi="Times New Roman" w:cs="Times New Roman"/>
                <w:i/>
                <w:iCs/>
                <w:sz w:val="18"/>
                <w:szCs w:val="18"/>
              </w:rPr>
              <w:t>Psychosomatické pouchy ako zdroj úrazov v pracovnom procese.</w:t>
            </w:r>
            <w:r w:rsidRPr="006C0086">
              <w:rPr>
                <w:rFonts w:ascii="Times New Roman" w:hAnsi="Times New Roman" w:cs="Times New Roman"/>
                <w:b/>
                <w:bCs/>
                <w:sz w:val="18"/>
                <w:szCs w:val="18"/>
              </w:rPr>
              <w:t xml:space="preserve"> In.: </w:t>
            </w:r>
            <w:r w:rsidRPr="006C0086">
              <w:rPr>
                <w:rFonts w:ascii="Times New Roman" w:hAnsi="Times New Roman" w:cs="Times New Roman"/>
                <w:sz w:val="18"/>
                <w:szCs w:val="18"/>
              </w:rPr>
              <w:t>BARANCOVÁ, H.:(ed.): Nové technológie v pracovnom práve a bezpečnosť a ochrana zdravia pri práci. Právne a psychologické aspekty. Recenzovaný zborník vydaný v rámci riešenia  výskumnej úlohy APVV-15-006.  Praha:Legas, 2017, 96 s. ISBN 978-80-7502-241-7</w:t>
            </w:r>
            <w:r w:rsidRPr="006C0086">
              <w:rPr>
                <w:rFonts w:ascii="Times New Roman" w:hAnsi="Times New Roman" w:cs="Times New Roman"/>
                <w:b/>
                <w:bCs/>
                <w:sz w:val="18"/>
                <w:szCs w:val="18"/>
              </w:rPr>
              <w:t>.</w:t>
            </w:r>
          </w:p>
          <w:p w:rsidR="00CC16AA" w:rsidRPr="00160509" w:rsidRDefault="00CC16AA" w:rsidP="002934A1">
            <w:pPr>
              <w:pStyle w:val="Obyajntext"/>
              <w:jc w:val="both"/>
              <w:rPr>
                <w:rFonts w:ascii="Times New Roman" w:hAnsi="Times New Roman" w:cs="Times New Roman"/>
                <w:sz w:val="18"/>
                <w:szCs w:val="18"/>
                <w:lang w:val="pt-BR"/>
              </w:rPr>
            </w:pPr>
          </w:p>
          <w:p w:rsidR="00CC16AA" w:rsidRPr="00C055C1" w:rsidRDefault="00CC16AA" w:rsidP="00986409">
            <w:pPr>
              <w:pStyle w:val="Obyajntext"/>
              <w:jc w:val="both"/>
              <w:rPr>
                <w:rFonts w:ascii="Times New Roman" w:hAnsi="Times New Roman" w:cs="Times New Roman"/>
                <w:sz w:val="18"/>
                <w:szCs w:val="18"/>
                <w:lang w:val="pt-BR"/>
              </w:rPr>
            </w:pPr>
            <w:r w:rsidRPr="00160509">
              <w:rPr>
                <w:rFonts w:ascii="Times New Roman" w:hAnsi="Times New Roman" w:cs="Times New Roman"/>
                <w:sz w:val="18"/>
                <w:szCs w:val="18"/>
                <w:lang w:eastAsia="sk-SK"/>
              </w:rPr>
              <w:t>AAA</w:t>
            </w:r>
            <w:bookmarkStart w:id="1" w:name="_GoBack"/>
            <w:bookmarkEnd w:id="1"/>
            <w:r w:rsidRPr="00160509">
              <w:rPr>
                <w:rFonts w:ascii="Times New Roman" w:hAnsi="Times New Roman" w:cs="Times New Roman"/>
                <w:sz w:val="18"/>
                <w:szCs w:val="18"/>
                <w:lang w:eastAsia="sk-SK"/>
              </w:rPr>
              <w:t xml:space="preserve"> MATKOVČÍKOVÁ, N., </w:t>
            </w:r>
            <w:r w:rsidRPr="00160509">
              <w:rPr>
                <w:rFonts w:ascii="Times New Roman" w:hAnsi="Times New Roman" w:cs="Times New Roman"/>
                <w:b/>
                <w:bCs/>
                <w:sz w:val="18"/>
                <w:szCs w:val="18"/>
                <w:lang w:eastAsia="sk-SK"/>
              </w:rPr>
              <w:t>SZARKOVÁ, M.</w:t>
            </w:r>
            <w:r w:rsidRPr="00160509">
              <w:rPr>
                <w:rFonts w:ascii="Times New Roman" w:hAnsi="Times New Roman" w:cs="Times New Roman"/>
                <w:sz w:val="18"/>
                <w:szCs w:val="18"/>
                <w:lang w:eastAsia="sk-SK"/>
              </w:rPr>
              <w:t xml:space="preserve">,BELÁŇOVÁ, B.: 2021 </w:t>
            </w:r>
            <w:r w:rsidRPr="00AC50C7">
              <w:rPr>
                <w:rFonts w:ascii="Times New Roman" w:hAnsi="Times New Roman" w:cs="Times New Roman"/>
                <w:i/>
                <w:iCs/>
                <w:sz w:val="18"/>
                <w:szCs w:val="18"/>
                <w:lang w:eastAsia="sk-SK"/>
              </w:rPr>
              <w:t>Duševné zdravie a BOZP v riadení ľudských zdrojov v etape priemyselnej revolúcie 4.0 a trendy vývoja</w:t>
            </w:r>
            <w:r w:rsidRPr="00160509">
              <w:rPr>
                <w:rFonts w:ascii="Times New Roman" w:hAnsi="Times New Roman" w:cs="Times New Roman"/>
                <w:sz w:val="18"/>
                <w:szCs w:val="18"/>
                <w:lang w:eastAsia="sk-SK"/>
              </w:rPr>
              <w:t xml:space="preserve">. České Budějovice: Vysoká škola evropských a regionálníchstudií, z. ú., 2021. ISBN </w:t>
            </w:r>
            <w:r w:rsidRPr="00C055C1">
              <w:rPr>
                <w:rFonts w:ascii="Times New Roman" w:hAnsi="Times New Roman" w:cs="Times New Roman"/>
                <w:sz w:val="18"/>
                <w:szCs w:val="18"/>
                <w:lang w:val="pt-BR"/>
              </w:rPr>
              <w:t>978-80-7</w:t>
            </w:r>
            <w:r>
              <w:rPr>
                <w:rFonts w:ascii="Times New Roman" w:hAnsi="Times New Roman" w:cs="Times New Roman"/>
                <w:sz w:val="18"/>
                <w:szCs w:val="18"/>
                <w:lang w:val="pt-BR"/>
              </w:rPr>
              <w:t>7</w:t>
            </w:r>
            <w:r w:rsidRPr="00C055C1">
              <w:rPr>
                <w:rFonts w:ascii="Times New Roman" w:hAnsi="Times New Roman" w:cs="Times New Roman"/>
                <w:sz w:val="18"/>
                <w:szCs w:val="18"/>
                <w:lang w:val="pt-BR"/>
              </w:rPr>
              <w:t>56-063-</w:t>
            </w:r>
            <w:r>
              <w:rPr>
                <w:rFonts w:ascii="Times New Roman" w:hAnsi="Times New Roman" w:cs="Times New Roman"/>
                <w:sz w:val="18"/>
                <w:szCs w:val="18"/>
                <w:lang w:val="pt-BR"/>
              </w:rPr>
              <w:t>4</w:t>
            </w:r>
            <w:r w:rsidRPr="00C055C1">
              <w:rPr>
                <w:rFonts w:ascii="Times New Roman" w:hAnsi="Times New Roman" w:cs="Times New Roman"/>
                <w:sz w:val="18"/>
                <w:szCs w:val="18"/>
                <w:lang w:val="pt-BR"/>
              </w:rPr>
              <w:t>.</w:t>
            </w:r>
          </w:p>
          <w:p w:rsidR="00CC16AA" w:rsidRPr="00C055C1" w:rsidRDefault="00CC16AA" w:rsidP="00986409">
            <w:pPr>
              <w:pStyle w:val="Default"/>
              <w:spacing w:after="240"/>
              <w:jc w:val="both"/>
              <w:rPr>
                <w:rFonts w:ascii="Times New Roman" w:hAnsi="Times New Roman" w:cs="Times New Roman"/>
                <w:sz w:val="18"/>
                <w:szCs w:val="18"/>
              </w:rPr>
            </w:pPr>
          </w:p>
          <w:p w:rsidR="00CC16AA" w:rsidRPr="00160509" w:rsidRDefault="00CC16AA" w:rsidP="002934A1">
            <w:pPr>
              <w:ind w:right="66"/>
              <w:rPr>
                <w:rFonts w:ascii="Times New Roman" w:hAnsi="Times New Roman" w:cs="Times New Roman"/>
                <w:sz w:val="18"/>
                <w:szCs w:val="18"/>
                <w:lang w:eastAsia="sk-SK"/>
              </w:rPr>
            </w:pPr>
          </w:p>
          <w:p w:rsidR="00CC16AA" w:rsidRDefault="00CC16AA">
            <w:pPr>
              <w:spacing w:after="0" w:line="240" w:lineRule="auto"/>
              <w:rPr>
                <w:rFonts w:cs="Times New Roman"/>
                <w:color w:val="000000"/>
                <w:sz w:val="16"/>
                <w:szCs w:val="16"/>
                <w:lang w:eastAsia="sk-SK"/>
              </w:rPr>
            </w:pPr>
          </w:p>
        </w:tc>
        <w:tc>
          <w:tcPr>
            <w:tcW w:w="312" w:type="dxa"/>
            <w:vAlign w:val="center"/>
          </w:tcPr>
          <w:p w:rsidR="00CC16AA" w:rsidRDefault="00CC16AA">
            <w:pPr>
              <w:spacing w:after="0" w:line="240" w:lineRule="auto"/>
              <w:rPr>
                <w:rFonts w:ascii="Times New Roman" w:hAnsi="Times New Roman" w:cs="Times New Roman"/>
                <w:sz w:val="20"/>
                <w:szCs w:val="20"/>
                <w:lang w:eastAsia="sk-SK"/>
              </w:rPr>
            </w:pPr>
          </w:p>
        </w:tc>
      </w:tr>
      <w:tr w:rsidR="00CC16AA" w:rsidRPr="00483E0D">
        <w:trPr>
          <w:trHeight w:val="1290"/>
        </w:trPr>
        <w:tc>
          <w:tcPr>
            <w:tcW w:w="667" w:type="dxa"/>
            <w:vMerge/>
            <w:tcBorders>
              <w:top w:val="nil"/>
              <w:left w:val="single" w:sz="8" w:space="0" w:color="auto"/>
              <w:bottom w:val="single" w:sz="8" w:space="0" w:color="auto"/>
              <w:right w:val="single" w:sz="8" w:space="0" w:color="auto"/>
            </w:tcBorders>
            <w:vAlign w:val="center"/>
          </w:tcPr>
          <w:p w:rsidR="00CC16AA" w:rsidRDefault="00CC16AA">
            <w:pPr>
              <w:spacing w:after="0" w:line="240" w:lineRule="auto"/>
              <w:rPr>
                <w:rFonts w:cs="Times New Roman"/>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rsidR="00CC16AA" w:rsidRDefault="00AA4752">
            <w:pPr>
              <w:spacing w:after="0" w:line="240" w:lineRule="auto"/>
              <w:rPr>
                <w:rFonts w:cs="Times New Roman"/>
                <w:sz w:val="16"/>
                <w:szCs w:val="16"/>
                <w:lang w:eastAsia="sk-SK"/>
              </w:rPr>
            </w:pPr>
            <w:hyperlink r:id="rId17" w:anchor="Expl.OCA12!A1" w:history="1">
              <w:r w:rsidR="00CC16AA">
                <w:rPr>
                  <w:sz w:val="16"/>
                  <w:szCs w:val="16"/>
                  <w:lang w:eastAsia="sk-SK"/>
                </w:rPr>
                <w:t>OCA12. Typ výstupu (ak nie je výstup registrovaný v CREPČ alebo CREUČ) / Type of the output (if the output is not registered in CRPA or CRAA)</w:t>
              </w:r>
              <w:r w:rsidR="00CC16AA">
                <w:rPr>
                  <w:sz w:val="16"/>
                  <w:szCs w:val="16"/>
                  <w:lang w:eastAsia="sk-SK"/>
                </w:rPr>
                <w:br/>
              </w:r>
              <w:r w:rsidR="00CC16AA">
                <w:rPr>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tcPr>
          <w:p w:rsidR="00CC16AA" w:rsidRPr="00483E0D" w:rsidRDefault="00CC16AA">
            <w:pPr>
              <w:pStyle w:val="Textpoznmkypodiarou"/>
              <w:rPr>
                <w:sz w:val="16"/>
                <w:szCs w:val="16"/>
              </w:rPr>
            </w:pPr>
            <w:r w:rsidRPr="00483E0D">
              <w:rPr>
                <w:sz w:val="16"/>
                <w:szCs w:val="16"/>
              </w:rPr>
              <w:t>učebnica pre vysoké školy / university textbook</w:t>
            </w:r>
          </w:p>
          <w:p w:rsidR="00CC16AA" w:rsidRDefault="00CC16AA">
            <w:pPr>
              <w:spacing w:after="0" w:line="240" w:lineRule="auto"/>
              <w:rPr>
                <w:rFonts w:cs="Times New Roman"/>
                <w:i/>
                <w:iCs/>
                <w:color w:val="000000"/>
                <w:sz w:val="16"/>
                <w:szCs w:val="16"/>
                <w:lang w:val="en-US" w:eastAsia="sk-SK"/>
              </w:rPr>
            </w:pPr>
          </w:p>
        </w:tc>
        <w:tc>
          <w:tcPr>
            <w:tcW w:w="312" w:type="dxa"/>
            <w:vAlign w:val="center"/>
          </w:tcPr>
          <w:p w:rsidR="00CC16AA" w:rsidRDefault="00CC16AA">
            <w:pPr>
              <w:spacing w:after="0" w:line="240" w:lineRule="auto"/>
              <w:rPr>
                <w:rFonts w:ascii="Times New Roman" w:hAnsi="Times New Roman" w:cs="Times New Roman"/>
                <w:sz w:val="20"/>
                <w:szCs w:val="20"/>
                <w:lang w:eastAsia="sk-SK"/>
              </w:rPr>
            </w:pPr>
          </w:p>
        </w:tc>
      </w:tr>
      <w:tr w:rsidR="00CC16AA" w:rsidRPr="00483E0D">
        <w:trPr>
          <w:trHeight w:val="1110"/>
        </w:trPr>
        <w:tc>
          <w:tcPr>
            <w:tcW w:w="667" w:type="dxa"/>
            <w:vMerge/>
            <w:tcBorders>
              <w:top w:val="nil"/>
              <w:left w:val="single" w:sz="8" w:space="0" w:color="auto"/>
              <w:bottom w:val="single" w:sz="8" w:space="0" w:color="auto"/>
              <w:right w:val="single" w:sz="8" w:space="0" w:color="auto"/>
            </w:tcBorders>
            <w:vAlign w:val="center"/>
          </w:tcPr>
          <w:p w:rsidR="00CC16AA" w:rsidRDefault="00CC16AA">
            <w:pPr>
              <w:spacing w:after="0" w:line="240" w:lineRule="auto"/>
              <w:rPr>
                <w:rFonts w:cs="Times New Roman"/>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CC16AA" w:rsidRDefault="00CC16AA">
            <w:pPr>
              <w:spacing w:after="0" w:line="240" w:lineRule="auto"/>
              <w:rPr>
                <w:color w:val="000000"/>
                <w:sz w:val="16"/>
                <w:szCs w:val="16"/>
                <w:lang w:eastAsia="sk-SK"/>
              </w:rPr>
            </w:pPr>
            <w:r>
              <w:rPr>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tcPr>
          <w:p w:rsidR="00CC16AA" w:rsidRPr="00160509" w:rsidRDefault="00CC16AA">
            <w:pPr>
              <w:spacing w:after="0" w:line="240" w:lineRule="auto"/>
              <w:rPr>
                <w:rFonts w:cs="Times New Roman"/>
                <w:color w:val="FF0000"/>
                <w:lang w:val="en-US" w:eastAsia="sk-SK"/>
              </w:rPr>
            </w:pPr>
            <w:r w:rsidRPr="00160509">
              <w:rPr>
                <w:color w:val="FF0000"/>
                <w:sz w:val="16"/>
                <w:szCs w:val="16"/>
                <w:lang w:val="en-US" w:eastAsia="sk-SK"/>
              </w:rPr>
              <w:t>https://arl4.library.sk/arl-sllk/sk/detail/?zf=TF_UN_USER_O_SLLK&amp;idx=sllk_un_cat*c032065&amp;iset=3&amp;disprec=9</w:t>
            </w:r>
          </w:p>
        </w:tc>
        <w:tc>
          <w:tcPr>
            <w:tcW w:w="312" w:type="dxa"/>
            <w:vAlign w:val="center"/>
          </w:tcPr>
          <w:p w:rsidR="00CC16AA" w:rsidRDefault="00CC16AA">
            <w:pPr>
              <w:spacing w:after="0" w:line="240" w:lineRule="auto"/>
              <w:rPr>
                <w:rFonts w:ascii="Times New Roman" w:hAnsi="Times New Roman" w:cs="Times New Roman"/>
                <w:sz w:val="20"/>
                <w:szCs w:val="20"/>
                <w:lang w:eastAsia="sk-SK"/>
              </w:rPr>
            </w:pPr>
          </w:p>
        </w:tc>
      </w:tr>
      <w:tr w:rsidR="00CC16AA" w:rsidRPr="00483E0D">
        <w:trPr>
          <w:trHeight w:val="765"/>
        </w:trPr>
        <w:tc>
          <w:tcPr>
            <w:tcW w:w="667" w:type="dxa"/>
            <w:vMerge/>
            <w:tcBorders>
              <w:top w:val="nil"/>
              <w:left w:val="single" w:sz="8" w:space="0" w:color="auto"/>
              <w:bottom w:val="single" w:sz="8" w:space="0" w:color="auto"/>
              <w:right w:val="single" w:sz="8" w:space="0" w:color="auto"/>
            </w:tcBorders>
            <w:vAlign w:val="center"/>
          </w:tcPr>
          <w:p w:rsidR="00CC16AA" w:rsidRDefault="00CC16AA">
            <w:pPr>
              <w:spacing w:after="0" w:line="240" w:lineRule="auto"/>
              <w:rPr>
                <w:rFonts w:cs="Times New Roman"/>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CC16AA" w:rsidRDefault="00CC16AA">
            <w:pPr>
              <w:spacing w:after="0" w:line="240" w:lineRule="auto"/>
              <w:rPr>
                <w:color w:val="000000"/>
                <w:sz w:val="16"/>
                <w:szCs w:val="16"/>
                <w:lang w:eastAsia="sk-SK"/>
              </w:rPr>
            </w:pPr>
            <w:r>
              <w:rPr>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tcPr>
          <w:p w:rsidR="00CC16AA" w:rsidRDefault="00CC16AA">
            <w:pPr>
              <w:pStyle w:val="PredformtovanHTML"/>
              <w:shd w:val="clear" w:color="auto" w:fill="F8F9FA"/>
              <w:spacing w:line="360" w:lineRule="atLeast"/>
              <w:rPr>
                <w:rFonts w:ascii="Calibri" w:hAnsi="Calibri" w:cs="Calibri"/>
                <w:color w:val="202124"/>
                <w:sz w:val="16"/>
                <w:szCs w:val="16"/>
              </w:rPr>
            </w:pPr>
            <w:r>
              <w:rPr>
                <w:rFonts w:ascii="Calibri" w:hAnsi="Calibri" w:cs="Calibri"/>
                <w:color w:val="000000"/>
                <w:sz w:val="16"/>
                <w:szCs w:val="16"/>
                <w:lang w:val="en-US"/>
              </w:rPr>
              <w:t xml:space="preserve">podiel autora  Szarková 100% / </w:t>
            </w:r>
            <w:r>
              <w:rPr>
                <w:rFonts w:ascii="Calibri" w:hAnsi="Calibri" w:cs="Calibri"/>
                <w:color w:val="202124"/>
                <w:sz w:val="16"/>
                <w:szCs w:val="16"/>
                <w:shd w:val="clear" w:color="auto" w:fill="F8F9FA"/>
                <w:lang w:val="en-US"/>
              </w:rPr>
              <w:t>author's contribution</w:t>
            </w:r>
            <w:r>
              <w:rPr>
                <w:rFonts w:ascii="Calibri" w:hAnsi="Calibri" w:cs="Calibri"/>
                <w:color w:val="202124"/>
                <w:sz w:val="16"/>
                <w:szCs w:val="16"/>
                <w:shd w:val="clear" w:color="auto" w:fill="F8F9FA"/>
              </w:rPr>
              <w:t xml:space="preserve"> Szarková 50%</w:t>
            </w:r>
          </w:p>
          <w:p w:rsidR="00CC16AA" w:rsidRDefault="00CC16AA">
            <w:pPr>
              <w:spacing w:after="0" w:line="240" w:lineRule="auto"/>
              <w:rPr>
                <w:rFonts w:cs="Times New Roman"/>
                <w:color w:val="000000"/>
                <w:sz w:val="16"/>
                <w:szCs w:val="16"/>
                <w:lang w:val="en-US" w:eastAsia="sk-SK"/>
              </w:rPr>
            </w:pPr>
          </w:p>
        </w:tc>
        <w:tc>
          <w:tcPr>
            <w:tcW w:w="312" w:type="dxa"/>
            <w:vAlign w:val="center"/>
          </w:tcPr>
          <w:p w:rsidR="00CC16AA" w:rsidRDefault="00CC16AA">
            <w:pPr>
              <w:spacing w:after="0" w:line="240" w:lineRule="auto"/>
              <w:rPr>
                <w:rFonts w:ascii="Times New Roman" w:hAnsi="Times New Roman" w:cs="Times New Roman"/>
                <w:sz w:val="20"/>
                <w:szCs w:val="20"/>
                <w:lang w:eastAsia="sk-SK"/>
              </w:rPr>
            </w:pPr>
          </w:p>
        </w:tc>
      </w:tr>
      <w:tr w:rsidR="00CC16AA" w:rsidRPr="00483E0D">
        <w:trPr>
          <w:trHeight w:val="2310"/>
        </w:trPr>
        <w:tc>
          <w:tcPr>
            <w:tcW w:w="667" w:type="dxa"/>
            <w:vMerge/>
            <w:tcBorders>
              <w:top w:val="nil"/>
              <w:left w:val="single" w:sz="8" w:space="0" w:color="auto"/>
              <w:bottom w:val="single" w:sz="8" w:space="0" w:color="auto"/>
              <w:right w:val="single" w:sz="8" w:space="0" w:color="auto"/>
            </w:tcBorders>
            <w:vAlign w:val="center"/>
          </w:tcPr>
          <w:p w:rsidR="00CC16AA" w:rsidRDefault="00CC16AA">
            <w:pPr>
              <w:spacing w:after="0" w:line="240" w:lineRule="auto"/>
              <w:rPr>
                <w:rFonts w:cs="Times New Roman"/>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rsidR="00CC16AA" w:rsidRDefault="00AA4752">
            <w:pPr>
              <w:spacing w:after="0" w:line="240" w:lineRule="auto"/>
              <w:rPr>
                <w:rFonts w:cs="Times New Roman"/>
                <w:sz w:val="16"/>
                <w:szCs w:val="16"/>
                <w:lang w:eastAsia="sk-SK"/>
              </w:rPr>
            </w:pPr>
            <w:hyperlink r:id="rId18" w:anchor="'poznamky_explanatory notes'!A1" w:history="1">
              <w:r w:rsidR="00CC16AA">
                <w:rPr>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CC16AA">
                <w:rPr>
                  <w:sz w:val="16"/>
                  <w:szCs w:val="16"/>
                  <w:vertAlign w:val="superscript"/>
                  <w:lang w:eastAsia="sk-SK"/>
                </w:rPr>
                <w:t>8</w:t>
              </w:r>
              <w:r w:rsidR="00CC16AA">
                <w:rPr>
                  <w:rFonts w:cs="Times New Roman"/>
                  <w:sz w:val="16"/>
                  <w:szCs w:val="16"/>
                  <w:lang w:eastAsia="sk-SK"/>
                </w:rPr>
                <w:br w:type="page"/>
              </w:r>
              <w:r w:rsidR="00CC16AA">
                <w:rPr>
                  <w:i/>
                  <w:iCs/>
                  <w:color w:val="808080"/>
                  <w:sz w:val="16"/>
                  <w:szCs w:val="16"/>
                  <w:lang w:eastAsia="sk-SK"/>
                </w:rPr>
                <w:t>Rozsah do 200 slov v slovenskom jazyku / Range up to 200 words in Slovak</w:t>
              </w:r>
              <w:r w:rsidR="00CC16AA">
                <w:rPr>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tcPr>
          <w:p w:rsidR="00CC16AA" w:rsidRDefault="00CC16AA">
            <w:pPr>
              <w:spacing w:after="0" w:line="240" w:lineRule="auto"/>
              <w:rPr>
                <w:rFonts w:cs="Times New Roman"/>
                <w:color w:val="000000"/>
                <w:sz w:val="16"/>
                <w:szCs w:val="16"/>
                <w:lang w:eastAsia="sk-SK"/>
              </w:rPr>
            </w:pPr>
          </w:p>
          <w:p w:rsidR="00CC16AA" w:rsidRDefault="00CC16AA">
            <w:pPr>
              <w:spacing w:after="0" w:line="240" w:lineRule="auto"/>
              <w:rPr>
                <w:rFonts w:cs="Times New Roman"/>
                <w:color w:val="000000"/>
                <w:sz w:val="16"/>
                <w:szCs w:val="16"/>
                <w:lang w:eastAsia="sk-SK"/>
              </w:rPr>
            </w:pPr>
          </w:p>
          <w:p w:rsidR="00CC16AA" w:rsidRDefault="00CC16AA">
            <w:pPr>
              <w:spacing w:after="0" w:line="240" w:lineRule="auto"/>
              <w:rPr>
                <w:rFonts w:cs="Times New Roman"/>
                <w:color w:val="000000"/>
                <w:sz w:val="16"/>
                <w:szCs w:val="16"/>
                <w:lang w:eastAsia="sk-SK"/>
              </w:rPr>
            </w:pPr>
            <w:r>
              <w:rPr>
                <w:color w:val="000000"/>
                <w:sz w:val="16"/>
                <w:szCs w:val="16"/>
                <w:lang w:val="en-US" w:eastAsia="sk-SK"/>
              </w:rPr>
              <w:t xml:space="preserve">Podiel autora je v spracovaní : manažérska psychológia, duševné zdravie manažéra, z aspektu psychlógie práce a sociálnej psychológie, pspbnostný model manažéra, manažérska komunikácia , teória interpersonálnych vzťahov v systéme riadenia  a vedenia ľudí  z aspektu psychológie práce, Maslovowa teória potrieb v  praxi psychológa a modelu životných aktivít Roper, Tierny, Logan.  / </w:t>
            </w:r>
            <w:r w:rsidRPr="00483E0D">
              <w:rPr>
                <w:color w:val="202124"/>
                <w:sz w:val="16"/>
                <w:szCs w:val="16"/>
                <w:shd w:val="clear" w:color="auto" w:fill="F8F9FA"/>
                <w:lang w:val="en-US"/>
              </w:rPr>
              <w:t>The author's author's contribution: characteristics of the concept of</w:t>
            </w:r>
            <w:r>
              <w:rPr>
                <w:color w:val="202124"/>
                <w:sz w:val="16"/>
                <w:szCs w:val="16"/>
                <w:shd w:val="clear" w:color="auto" w:fill="F8F9FA"/>
                <w:lang w:val="en-US"/>
              </w:rPr>
              <w:t xml:space="preserve"> managerial psychology, psychical </w:t>
            </w:r>
            <w:r w:rsidRPr="00483E0D">
              <w:rPr>
                <w:color w:val="202124"/>
                <w:sz w:val="16"/>
                <w:szCs w:val="16"/>
                <w:shd w:val="clear" w:color="auto" w:fill="F8F9FA"/>
                <w:lang w:val="en-US"/>
              </w:rPr>
              <w:t xml:space="preserve"> health from the aspect of </w:t>
            </w:r>
            <w:r>
              <w:rPr>
                <w:color w:val="202124"/>
                <w:sz w:val="16"/>
                <w:szCs w:val="16"/>
                <w:shd w:val="clear" w:color="auto" w:fill="F8F9FA"/>
                <w:lang w:val="en-US"/>
              </w:rPr>
              <w:t xml:space="preserve"> work and social psychology , strategy  of communication in </w:t>
            </w:r>
            <w:r w:rsidRPr="00483E0D">
              <w:rPr>
                <w:color w:val="202124"/>
                <w:sz w:val="16"/>
                <w:szCs w:val="16"/>
                <w:shd w:val="clear" w:color="auto" w:fill="F8F9FA"/>
                <w:lang w:val="en-US"/>
              </w:rPr>
              <w:t xml:space="preserve">interpersonal relationships </w:t>
            </w:r>
            <w:r>
              <w:rPr>
                <w:color w:val="202124"/>
                <w:sz w:val="16"/>
                <w:szCs w:val="16"/>
                <w:shd w:val="clear" w:color="auto" w:fill="F8F9FA"/>
                <w:lang w:val="en-US"/>
              </w:rPr>
              <w:t xml:space="preserve"> , model</w:t>
            </w:r>
            <w:r w:rsidRPr="00483E0D">
              <w:rPr>
                <w:color w:val="202124"/>
                <w:sz w:val="16"/>
                <w:szCs w:val="16"/>
                <w:shd w:val="clear" w:color="auto" w:fill="F8F9FA"/>
                <w:lang w:val="en-US"/>
              </w:rPr>
              <w:t xml:space="preserve"> of </w:t>
            </w:r>
            <w:r>
              <w:rPr>
                <w:color w:val="202124"/>
                <w:sz w:val="16"/>
                <w:szCs w:val="16"/>
                <w:shd w:val="clear" w:color="auto" w:fill="F8F9FA"/>
                <w:lang w:val="en-US"/>
              </w:rPr>
              <w:t xml:space="preserve"> A. Maslow</w:t>
            </w:r>
            <w:r w:rsidRPr="00483E0D">
              <w:rPr>
                <w:color w:val="202124"/>
                <w:sz w:val="16"/>
                <w:szCs w:val="16"/>
                <w:shd w:val="clear" w:color="auto" w:fill="F8F9FA"/>
                <w:lang w:val="en-US"/>
              </w:rPr>
              <w:t xml:space="preserve"> </w:t>
            </w:r>
            <w:r>
              <w:rPr>
                <w:color w:val="202124"/>
                <w:sz w:val="16"/>
                <w:szCs w:val="16"/>
                <w:shd w:val="clear" w:color="auto" w:fill="F8F9FA"/>
                <w:lang w:val="en-US"/>
              </w:rPr>
              <w:t xml:space="preserve"> </w:t>
            </w:r>
            <w:r w:rsidRPr="00483E0D">
              <w:rPr>
                <w:color w:val="202124"/>
                <w:sz w:val="16"/>
                <w:szCs w:val="16"/>
                <w:shd w:val="clear" w:color="auto" w:fill="F8F9FA"/>
                <w:lang w:val="en-US"/>
              </w:rPr>
              <w:t>of</w:t>
            </w:r>
            <w:r>
              <w:rPr>
                <w:color w:val="202124"/>
                <w:sz w:val="16"/>
                <w:szCs w:val="16"/>
                <w:shd w:val="clear" w:color="auto" w:fill="F8F9FA"/>
                <w:lang w:val="en-US"/>
              </w:rPr>
              <w:t xml:space="preserve"> motivation </w:t>
            </w:r>
            <w:r w:rsidRPr="00483E0D">
              <w:rPr>
                <w:color w:val="202124"/>
                <w:sz w:val="16"/>
                <w:szCs w:val="16"/>
                <w:shd w:val="clear" w:color="auto" w:fill="F8F9FA"/>
                <w:lang w:val="en-US"/>
              </w:rPr>
              <w:t>interpersonal relationships .</w:t>
            </w:r>
          </w:p>
        </w:tc>
        <w:tc>
          <w:tcPr>
            <w:tcW w:w="312" w:type="dxa"/>
            <w:vAlign w:val="center"/>
          </w:tcPr>
          <w:p w:rsidR="00CC16AA" w:rsidRDefault="00CC16AA">
            <w:pPr>
              <w:spacing w:after="0" w:line="240" w:lineRule="auto"/>
              <w:rPr>
                <w:rFonts w:ascii="Times New Roman" w:hAnsi="Times New Roman" w:cs="Times New Roman"/>
                <w:sz w:val="20"/>
                <w:szCs w:val="20"/>
                <w:lang w:eastAsia="sk-SK"/>
              </w:rPr>
            </w:pPr>
          </w:p>
        </w:tc>
      </w:tr>
      <w:tr w:rsidR="00CC16AA" w:rsidRPr="00483E0D">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rsidR="00CC16AA" w:rsidRDefault="00AA4752">
            <w:pPr>
              <w:spacing w:after="0" w:line="240" w:lineRule="auto"/>
              <w:rPr>
                <w:rFonts w:cs="Times New Roman"/>
                <w:sz w:val="16"/>
                <w:szCs w:val="16"/>
                <w:lang w:eastAsia="sk-SK"/>
              </w:rPr>
            </w:pPr>
            <w:hyperlink r:id="rId19" w:anchor="'poznamky_explanatory notes'!A1" w:history="1">
              <w:r w:rsidR="00CC16AA">
                <w:rPr>
                  <w:sz w:val="16"/>
                  <w:szCs w:val="16"/>
                  <w:lang w:eastAsia="sk-SK"/>
                </w:rPr>
                <w:t xml:space="preserve">OCA16. Anotácia výstupu v anglickom jazyku / Annotation of the output in English </w:t>
              </w:r>
              <w:r w:rsidR="00CC16AA">
                <w:rPr>
                  <w:sz w:val="16"/>
                  <w:szCs w:val="16"/>
                  <w:vertAlign w:val="superscript"/>
                  <w:lang w:eastAsia="sk-SK"/>
                </w:rPr>
                <w:t xml:space="preserve"> 9</w:t>
              </w:r>
              <w:r w:rsidR="00CC16AA">
                <w:rPr>
                  <w:rFonts w:cs="Times New Roman"/>
                  <w:sz w:val="16"/>
                  <w:szCs w:val="16"/>
                  <w:lang w:eastAsia="sk-SK"/>
                </w:rPr>
                <w:br w:type="page"/>
              </w:r>
              <w:r w:rsidR="00CC16AA">
                <w:rPr>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tcPr>
          <w:p w:rsidR="00CC16AA" w:rsidRDefault="00CC16AA">
            <w:pPr>
              <w:spacing w:after="0" w:line="240" w:lineRule="auto"/>
              <w:rPr>
                <w:rFonts w:cs="Times New Roman"/>
                <w:sz w:val="16"/>
                <w:szCs w:val="16"/>
                <w:lang w:eastAsia="sk-SK"/>
              </w:rPr>
            </w:pPr>
          </w:p>
        </w:tc>
        <w:tc>
          <w:tcPr>
            <w:tcW w:w="312" w:type="dxa"/>
            <w:vAlign w:val="center"/>
          </w:tcPr>
          <w:p w:rsidR="00CC16AA" w:rsidRDefault="00CC16AA">
            <w:pPr>
              <w:spacing w:after="0" w:line="240" w:lineRule="auto"/>
              <w:rPr>
                <w:rFonts w:ascii="Times New Roman" w:hAnsi="Times New Roman" w:cs="Times New Roman"/>
                <w:sz w:val="20"/>
                <w:szCs w:val="20"/>
                <w:lang w:eastAsia="sk-SK"/>
              </w:rPr>
            </w:pPr>
          </w:p>
        </w:tc>
      </w:tr>
      <w:tr w:rsidR="00CC16AA" w:rsidRPr="00483E0D">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CC16AA" w:rsidRDefault="00CC16AA">
            <w:pPr>
              <w:spacing w:after="0" w:line="240" w:lineRule="auto"/>
              <w:rPr>
                <w:rFonts w:cs="Times New Roman"/>
                <w:color w:val="000000"/>
                <w:sz w:val="16"/>
                <w:szCs w:val="16"/>
                <w:lang w:eastAsia="sk-SK"/>
              </w:rPr>
            </w:pPr>
            <w:r>
              <w:rPr>
                <w:color w:val="000000"/>
                <w:sz w:val="16"/>
                <w:szCs w:val="16"/>
                <w:lang w:eastAsia="sk-SK"/>
              </w:rPr>
              <w:t xml:space="preserve">OCA17. Zoznam najviac 5 najvýznamnejších ohlasov na výstup  / List of maximum 5 most significant citations corresponding to the output </w:t>
            </w:r>
            <w:r>
              <w:rPr>
                <w:color w:val="000000"/>
                <w:sz w:val="16"/>
                <w:szCs w:val="16"/>
                <w:lang w:eastAsia="sk-SK"/>
              </w:rPr>
              <w:br/>
            </w:r>
            <w:r>
              <w:rPr>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tcPr>
          <w:p w:rsidR="00CC16AA" w:rsidRPr="00C055C1" w:rsidRDefault="00CC16AA" w:rsidP="00C055C1">
            <w:pPr>
              <w:adjustRightInd w:val="0"/>
              <w:rPr>
                <w:rFonts w:ascii="Times New Roman" w:hAnsi="Times New Roman" w:cs="Times New Roman"/>
                <w:sz w:val="18"/>
                <w:szCs w:val="18"/>
              </w:rPr>
            </w:pPr>
            <w:r w:rsidRPr="00C055C1">
              <w:rPr>
                <w:rFonts w:ascii="Times New Roman" w:hAnsi="Times New Roman" w:cs="Times New Roman"/>
                <w:sz w:val="18"/>
                <w:szCs w:val="18"/>
              </w:rPr>
              <w:t xml:space="preserve">AAA06 (0228666)MATULČÍKOVÁ, Marta - BREVENÍKOVÁ, Daniela - </w:t>
            </w:r>
            <w:r w:rsidRPr="00C055C1">
              <w:rPr>
                <w:rFonts w:ascii="Times New Roman" w:hAnsi="Times New Roman" w:cs="Times New Roman"/>
                <w:b/>
                <w:bCs/>
                <w:sz w:val="18"/>
                <w:szCs w:val="18"/>
              </w:rPr>
              <w:t>SZARKOVÁ, Miroslava</w:t>
            </w:r>
            <w:r w:rsidRPr="00C055C1">
              <w:rPr>
                <w:rFonts w:ascii="Times New Roman" w:hAnsi="Times New Roman" w:cs="Times New Roman"/>
                <w:sz w:val="18"/>
                <w:szCs w:val="18"/>
              </w:rPr>
              <w:t xml:space="preserve"> - GAŽOVÁ ADAMKOVÁ, Hana - MATKOVČÍKOVÁ, Natália. 2016 </w:t>
            </w:r>
            <w:r w:rsidRPr="00C055C1">
              <w:rPr>
                <w:rFonts w:ascii="Times New Roman" w:hAnsi="Times New Roman" w:cs="Times New Roman"/>
                <w:i/>
                <w:iCs/>
                <w:sz w:val="18"/>
                <w:szCs w:val="18"/>
              </w:rPr>
              <w:t>Manažérske kompetencie a podnikateľské zručnosti vo vybraných študijných programoch v zdravotníckych odboroch ako prostriedok rozvíjania interdisciplinárneho prístupu vo vysokoškolskom vzdelávaní v Slovenskej republike</w:t>
            </w:r>
            <w:r w:rsidRPr="00C055C1">
              <w:rPr>
                <w:rFonts w:ascii="Times New Roman" w:hAnsi="Times New Roman" w:cs="Times New Roman"/>
                <w:sz w:val="18"/>
                <w:szCs w:val="18"/>
              </w:rPr>
              <w:t>. Redakčné a zostavovateľské práce: Janka Bursová, Marta Matulčíková, Miroslava Szarková. 1. vyd. Warszawa : SzkołaWyższa im. BogdanaJańskiego, 2016. [272 s.] [10,63 AH]. KEGA 014EU-4/2016. ISBN 978-83-87897-46-9.</w:t>
            </w:r>
          </w:p>
          <w:p w:rsidR="00CC16AA" w:rsidRPr="00C055C1" w:rsidRDefault="00CC16AA" w:rsidP="00C055C1">
            <w:pPr>
              <w:widowControl w:val="0"/>
              <w:jc w:val="both"/>
              <w:rPr>
                <w:rFonts w:ascii="Times New Roman" w:hAnsi="Times New Roman" w:cs="Times New Roman"/>
                <w:b/>
                <w:bCs/>
                <w:snapToGrid w:val="0"/>
                <w:sz w:val="18"/>
                <w:szCs w:val="18"/>
              </w:rPr>
            </w:pPr>
          </w:p>
          <w:p w:rsidR="00CC16AA" w:rsidRPr="00C055C1" w:rsidRDefault="00CC16AA" w:rsidP="00C055C1">
            <w:pPr>
              <w:widowControl w:val="0"/>
              <w:jc w:val="both"/>
              <w:rPr>
                <w:rFonts w:ascii="Times New Roman" w:hAnsi="Times New Roman" w:cs="Times New Roman"/>
                <w:b/>
                <w:bCs/>
                <w:snapToGrid w:val="0"/>
                <w:sz w:val="18"/>
                <w:szCs w:val="18"/>
              </w:rPr>
            </w:pPr>
            <w:r w:rsidRPr="00C055C1">
              <w:rPr>
                <w:rFonts w:ascii="Times New Roman" w:hAnsi="Times New Roman" w:cs="Times New Roman"/>
                <w:b/>
                <w:bCs/>
                <w:snapToGrid w:val="0"/>
                <w:sz w:val="18"/>
                <w:szCs w:val="18"/>
              </w:rPr>
              <w:t xml:space="preserve">AAA07 SZARKOVÁ, Miroslava. 2018: </w:t>
            </w:r>
            <w:r w:rsidRPr="00C055C1">
              <w:rPr>
                <w:rFonts w:ascii="Times New Roman" w:hAnsi="Times New Roman" w:cs="Times New Roman"/>
                <w:i/>
                <w:iCs/>
                <w:snapToGrid w:val="0"/>
                <w:sz w:val="18"/>
                <w:szCs w:val="18"/>
              </w:rPr>
              <w:t>Komunikácia v manažmente</w:t>
            </w:r>
            <w:r w:rsidRPr="00C055C1">
              <w:rPr>
                <w:rFonts w:ascii="Times New Roman" w:hAnsi="Times New Roman" w:cs="Times New Roman"/>
                <w:b/>
                <w:bCs/>
                <w:snapToGrid w:val="0"/>
                <w:sz w:val="18"/>
                <w:szCs w:val="18"/>
              </w:rPr>
              <w:t>. Praha: vydavateľstvo Wolters Kluwer m ČR, a. s.,  230 s. ISBN 978-80-7598-184-4 (brož.) ISBN 978-80-7598-185-1 (pdf).</w:t>
            </w:r>
          </w:p>
          <w:p w:rsidR="00CC16AA" w:rsidRPr="00C055C1" w:rsidRDefault="00CC16AA" w:rsidP="00C055C1">
            <w:pPr>
              <w:widowControl w:val="0"/>
              <w:jc w:val="both"/>
              <w:rPr>
                <w:rFonts w:ascii="Times New Roman" w:hAnsi="Times New Roman" w:cs="Times New Roman"/>
                <w:snapToGrid w:val="0"/>
                <w:sz w:val="18"/>
                <w:szCs w:val="18"/>
              </w:rPr>
            </w:pPr>
            <w:r w:rsidRPr="00C055C1">
              <w:rPr>
                <w:rFonts w:ascii="Times New Roman" w:hAnsi="Times New Roman" w:cs="Times New Roman"/>
                <w:b/>
                <w:bCs/>
                <w:snapToGrid w:val="0"/>
                <w:sz w:val="18"/>
                <w:szCs w:val="18"/>
              </w:rPr>
              <w:t xml:space="preserve">AAA08 </w:t>
            </w:r>
            <w:r w:rsidRPr="00C055C1">
              <w:rPr>
                <w:rFonts w:ascii="Times New Roman" w:hAnsi="Times New Roman" w:cs="Times New Roman"/>
                <w:snapToGrid w:val="0"/>
                <w:sz w:val="18"/>
                <w:szCs w:val="18"/>
              </w:rPr>
              <w:t xml:space="preserve">SZARKOVÁ, Miroslava, BELÁŇOVÁ Benita, MATKOVČÍKOVÁ Natália 2018. </w:t>
            </w:r>
            <w:r w:rsidRPr="00C055C1">
              <w:rPr>
                <w:rFonts w:ascii="Times New Roman" w:hAnsi="Times New Roman" w:cs="Times New Roman"/>
                <w:i/>
                <w:iCs/>
                <w:snapToGrid w:val="0"/>
                <w:sz w:val="18"/>
                <w:szCs w:val="18"/>
              </w:rPr>
              <w:t>Komunikácia v malých a stredných podnikoch SR.</w:t>
            </w:r>
            <w:r w:rsidRPr="00C055C1">
              <w:rPr>
                <w:rFonts w:ascii="Times New Roman" w:hAnsi="Times New Roman" w:cs="Times New Roman"/>
                <w:snapToGrid w:val="0"/>
                <w:sz w:val="18"/>
                <w:szCs w:val="18"/>
              </w:rPr>
              <w:t xml:space="preserve"> České Budejovice:Vysoká škola evropských a regionálních studií, z.u. ISBN 978-80-7556-036-0.</w:t>
            </w:r>
          </w:p>
          <w:p w:rsidR="00CC16AA" w:rsidRPr="00C055C1" w:rsidRDefault="00CC16AA" w:rsidP="00C055C1">
            <w:pPr>
              <w:widowControl w:val="0"/>
              <w:jc w:val="both"/>
              <w:rPr>
                <w:rFonts w:ascii="Times New Roman" w:hAnsi="Times New Roman" w:cs="Times New Roman"/>
                <w:b/>
                <w:bCs/>
                <w:snapToGrid w:val="0"/>
                <w:sz w:val="18"/>
                <w:szCs w:val="18"/>
              </w:rPr>
            </w:pPr>
          </w:p>
          <w:p w:rsidR="00CC16AA" w:rsidRPr="00C055C1" w:rsidRDefault="00CC16AA" w:rsidP="00C055C1">
            <w:pPr>
              <w:widowControl w:val="0"/>
              <w:jc w:val="both"/>
              <w:rPr>
                <w:rFonts w:ascii="Times New Roman" w:hAnsi="Times New Roman" w:cs="Times New Roman"/>
                <w:snapToGrid w:val="0"/>
                <w:sz w:val="18"/>
                <w:szCs w:val="18"/>
              </w:rPr>
            </w:pPr>
            <w:r w:rsidRPr="00C055C1">
              <w:rPr>
                <w:rFonts w:ascii="Times New Roman" w:hAnsi="Times New Roman" w:cs="Times New Roman"/>
                <w:b/>
                <w:bCs/>
                <w:snapToGrid w:val="0"/>
                <w:sz w:val="18"/>
                <w:szCs w:val="18"/>
              </w:rPr>
              <w:t xml:space="preserve">AAA08 </w:t>
            </w:r>
            <w:r w:rsidRPr="00C055C1">
              <w:rPr>
                <w:rFonts w:ascii="Times New Roman" w:hAnsi="Times New Roman" w:cs="Times New Roman"/>
                <w:snapToGrid w:val="0"/>
                <w:sz w:val="18"/>
                <w:szCs w:val="18"/>
              </w:rPr>
              <w:t xml:space="preserve">SZARKOVÁ, Miroslava, , MATKOVČÍKOVÁ Natália BELÁŇOVÁ Benita , 2019. </w:t>
            </w:r>
            <w:r w:rsidRPr="00C055C1">
              <w:rPr>
                <w:rFonts w:ascii="Times New Roman" w:hAnsi="Times New Roman" w:cs="Times New Roman"/>
                <w:i/>
                <w:iCs/>
                <w:snapToGrid w:val="0"/>
                <w:sz w:val="18"/>
                <w:szCs w:val="18"/>
              </w:rPr>
              <w:t>The Place and Role of Social networks in personnel marketing.</w:t>
            </w:r>
            <w:r w:rsidRPr="00C055C1">
              <w:rPr>
                <w:rFonts w:ascii="Times New Roman" w:hAnsi="Times New Roman" w:cs="Times New Roman"/>
                <w:snapToGrid w:val="0"/>
                <w:sz w:val="18"/>
                <w:szCs w:val="18"/>
              </w:rPr>
              <w:t xml:space="preserve"> České Budejovice:Vysoká škola evropských a regionálních studií, z.u. ISBN 978-80-7556-045-2.</w:t>
            </w:r>
          </w:p>
          <w:p w:rsidR="00CC16AA" w:rsidRPr="00C055C1" w:rsidRDefault="00CC16AA" w:rsidP="00C055C1">
            <w:pPr>
              <w:pStyle w:val="Obyajntext"/>
              <w:jc w:val="both"/>
              <w:rPr>
                <w:rFonts w:ascii="Times New Roman" w:hAnsi="Times New Roman" w:cs="Times New Roman"/>
                <w:sz w:val="18"/>
                <w:szCs w:val="18"/>
                <w:lang w:val="pt-BR"/>
              </w:rPr>
            </w:pPr>
          </w:p>
          <w:p w:rsidR="00CC16AA" w:rsidRPr="00FF2586" w:rsidRDefault="00CC16AA" w:rsidP="00FF2586">
            <w:pPr>
              <w:pStyle w:val="Obyajntext"/>
              <w:jc w:val="both"/>
              <w:rPr>
                <w:rFonts w:ascii="Times New Roman" w:hAnsi="Times New Roman" w:cs="Times New Roman"/>
                <w:sz w:val="18"/>
                <w:szCs w:val="18"/>
                <w:lang w:val="pt-BR"/>
              </w:rPr>
            </w:pPr>
            <w:r w:rsidRPr="00C055C1">
              <w:t>AAA09 SZARKOVÁ, M. 2020: Reputačný kapitál a marketingová komunikácia podnikov v personálnej politike podnikov v priemyselnej revolúcii 4.0. 98 s. České Budejovice: VSERS. ISBN 978-80-7556-063-6.</w:t>
            </w:r>
          </w:p>
          <w:p w:rsidR="00CC16AA" w:rsidRPr="00986409" w:rsidRDefault="00CC16AA" w:rsidP="00C055C1">
            <w:pPr>
              <w:pStyle w:val="Obyajntext"/>
              <w:jc w:val="both"/>
              <w:rPr>
                <w:rFonts w:ascii="Times New Roman" w:hAnsi="Times New Roman" w:cs="Times New Roman"/>
                <w:sz w:val="18"/>
                <w:szCs w:val="18"/>
                <w:lang w:val="pt-BR"/>
              </w:rPr>
            </w:pPr>
            <w:r w:rsidRPr="00C055C1">
              <w:rPr>
                <w:rFonts w:ascii="Times New Roman" w:hAnsi="Times New Roman" w:cs="Times New Roman"/>
                <w:sz w:val="18"/>
                <w:szCs w:val="18"/>
              </w:rPr>
              <w:t xml:space="preserve">AAA10 SZARKOVÁ, M., Beláňová, B., Matkovčíková, N. 2021:  </w:t>
            </w:r>
            <w:r w:rsidRPr="00C055C1">
              <w:rPr>
                <w:rFonts w:ascii="Times New Roman" w:hAnsi="Times New Roman" w:cs="Times New Roman"/>
                <w:i/>
                <w:iCs/>
                <w:sz w:val="18"/>
                <w:szCs w:val="18"/>
              </w:rPr>
              <w:t>Social networks in human resources management in the industrial revolution 4.0 and 5.0 and</w:t>
            </w:r>
            <w:r w:rsidRPr="00D51931">
              <w:rPr>
                <w:rFonts w:ascii="Times New Roman" w:hAnsi="Times New Roman" w:cs="Times New Roman"/>
                <w:i/>
                <w:iCs/>
                <w:sz w:val="24"/>
                <w:szCs w:val="24"/>
              </w:rPr>
              <w:t xml:space="preserve"> their evolutionary trends</w:t>
            </w:r>
            <w:r w:rsidRPr="00D51931">
              <w:rPr>
                <w:rFonts w:ascii="Times New Roman" w:hAnsi="Times New Roman" w:cs="Times New Roman"/>
                <w:sz w:val="24"/>
                <w:szCs w:val="24"/>
              </w:rPr>
              <w:t xml:space="preserve">.  </w:t>
            </w:r>
            <w:r w:rsidRPr="00D51931">
              <w:rPr>
                <w:rFonts w:ascii="Times New Roman" w:hAnsi="Times New Roman" w:cs="Times New Roman"/>
                <w:sz w:val="24"/>
                <w:szCs w:val="24"/>
                <w:lang w:val="pt-BR"/>
              </w:rPr>
              <w:t>České Budejovice</w:t>
            </w:r>
            <w:r>
              <w:rPr>
                <w:rFonts w:ascii="Times New Roman" w:hAnsi="Times New Roman" w:cs="Times New Roman"/>
                <w:sz w:val="24"/>
                <w:szCs w:val="24"/>
                <w:lang w:val="pt-BR"/>
              </w:rPr>
              <w:t xml:space="preserve">: </w:t>
            </w:r>
            <w:r w:rsidRPr="00986409">
              <w:rPr>
                <w:rFonts w:ascii="Times New Roman" w:hAnsi="Times New Roman" w:cs="Times New Roman"/>
                <w:sz w:val="18"/>
                <w:szCs w:val="18"/>
                <w:lang w:val="pt-BR"/>
              </w:rPr>
              <w:t>VSERS. ISBN 978-80-7556-083-4.</w:t>
            </w:r>
          </w:p>
          <w:p w:rsidR="00CC16AA" w:rsidRPr="00C055C1" w:rsidRDefault="00CC16AA" w:rsidP="00986409">
            <w:pPr>
              <w:pStyle w:val="Obyajntext"/>
              <w:jc w:val="both"/>
              <w:rPr>
                <w:rFonts w:ascii="Times New Roman" w:hAnsi="Times New Roman" w:cs="Times New Roman"/>
                <w:sz w:val="18"/>
                <w:szCs w:val="18"/>
                <w:lang w:val="pt-BR"/>
              </w:rPr>
            </w:pPr>
            <w:r w:rsidRPr="00986409">
              <w:rPr>
                <w:rFonts w:ascii="Times New Roman" w:hAnsi="Times New Roman" w:cs="Times New Roman"/>
                <w:sz w:val="18"/>
                <w:szCs w:val="18"/>
                <w:lang w:eastAsia="sk-SK"/>
              </w:rPr>
              <w:t xml:space="preserve">AAA11 MATKOVČÍKOVÁ, N., </w:t>
            </w:r>
            <w:r w:rsidRPr="00986409">
              <w:rPr>
                <w:rFonts w:ascii="Times New Roman" w:hAnsi="Times New Roman" w:cs="Times New Roman"/>
                <w:b/>
                <w:bCs/>
                <w:sz w:val="18"/>
                <w:szCs w:val="18"/>
                <w:lang w:eastAsia="sk-SK"/>
              </w:rPr>
              <w:t>SZARKOVÁ, M.</w:t>
            </w:r>
            <w:r w:rsidRPr="00986409">
              <w:rPr>
                <w:rFonts w:ascii="Times New Roman" w:hAnsi="Times New Roman" w:cs="Times New Roman"/>
                <w:sz w:val="18"/>
                <w:szCs w:val="18"/>
                <w:lang w:eastAsia="sk-SK"/>
              </w:rPr>
              <w:t xml:space="preserve">,BELÁŇOVÁ, B.: 2021 Duševné zdravie a BOZP v riadení ľudských zdrojov v etape priemyselnej revolúcie 4.0 a trendy vývoja. České Budějovice: Vysoká škola evropských a regionálníchstudií, z. ú., 2021. ISBN </w:t>
            </w:r>
            <w:r w:rsidRPr="00C055C1">
              <w:rPr>
                <w:rFonts w:ascii="Times New Roman" w:hAnsi="Times New Roman" w:cs="Times New Roman"/>
                <w:sz w:val="18"/>
                <w:szCs w:val="18"/>
                <w:lang w:val="pt-BR"/>
              </w:rPr>
              <w:t>978-80-7</w:t>
            </w:r>
            <w:r>
              <w:rPr>
                <w:rFonts w:ascii="Times New Roman" w:hAnsi="Times New Roman" w:cs="Times New Roman"/>
                <w:sz w:val="18"/>
                <w:szCs w:val="18"/>
                <w:lang w:val="pt-BR"/>
              </w:rPr>
              <w:t>7</w:t>
            </w:r>
            <w:r w:rsidRPr="00C055C1">
              <w:rPr>
                <w:rFonts w:ascii="Times New Roman" w:hAnsi="Times New Roman" w:cs="Times New Roman"/>
                <w:sz w:val="18"/>
                <w:szCs w:val="18"/>
                <w:lang w:val="pt-BR"/>
              </w:rPr>
              <w:t>56-063-</w:t>
            </w:r>
            <w:r>
              <w:rPr>
                <w:rFonts w:ascii="Times New Roman" w:hAnsi="Times New Roman" w:cs="Times New Roman"/>
                <w:sz w:val="18"/>
                <w:szCs w:val="18"/>
                <w:lang w:val="pt-BR"/>
              </w:rPr>
              <w:t>4</w:t>
            </w:r>
            <w:r w:rsidRPr="00C055C1">
              <w:rPr>
                <w:rFonts w:ascii="Times New Roman" w:hAnsi="Times New Roman" w:cs="Times New Roman"/>
                <w:sz w:val="18"/>
                <w:szCs w:val="18"/>
                <w:lang w:val="pt-BR"/>
              </w:rPr>
              <w:t>.</w:t>
            </w:r>
          </w:p>
          <w:p w:rsidR="00CC16AA" w:rsidRPr="00C055C1" w:rsidRDefault="00CC16AA" w:rsidP="00986409">
            <w:pPr>
              <w:pStyle w:val="Default"/>
              <w:spacing w:after="240"/>
              <w:jc w:val="both"/>
              <w:rPr>
                <w:rFonts w:ascii="Times New Roman" w:hAnsi="Times New Roman" w:cs="Times New Roman"/>
                <w:sz w:val="18"/>
                <w:szCs w:val="18"/>
              </w:rPr>
            </w:pPr>
          </w:p>
          <w:p w:rsidR="00CC16AA" w:rsidRPr="00986409" w:rsidRDefault="00CC16AA" w:rsidP="00C055C1">
            <w:pPr>
              <w:ind w:right="66"/>
              <w:rPr>
                <w:rFonts w:ascii="Times New Roman" w:hAnsi="Times New Roman" w:cs="Times New Roman"/>
                <w:sz w:val="18"/>
                <w:szCs w:val="18"/>
                <w:lang w:eastAsia="sk-SK"/>
              </w:rPr>
            </w:pPr>
          </w:p>
          <w:p w:rsidR="00CC16AA" w:rsidRDefault="00CC16AA">
            <w:pPr>
              <w:spacing w:after="0"/>
              <w:rPr>
                <w:rFonts w:ascii="Trebuchet MS" w:hAnsi="Trebuchet MS" w:cs="Trebuchet MS"/>
                <w:color w:val="212529"/>
                <w:sz w:val="14"/>
                <w:szCs w:val="14"/>
                <w:shd w:val="clear" w:color="auto" w:fill="FFFFFF"/>
                <w:lang w:eastAsia="sk-SK"/>
              </w:rPr>
            </w:pPr>
            <w:r>
              <w:rPr>
                <w:rFonts w:ascii="Trebuchet MS" w:hAnsi="Trebuchet MS" w:cs="Trebuchet MS"/>
                <w:color w:val="212529"/>
                <w:sz w:val="14"/>
                <w:szCs w:val="14"/>
                <w:shd w:val="clear" w:color="auto" w:fill="FFFFFF"/>
              </w:rPr>
              <w:t xml:space="preserve"> </w:t>
            </w:r>
          </w:p>
        </w:tc>
        <w:tc>
          <w:tcPr>
            <w:tcW w:w="312" w:type="dxa"/>
            <w:vAlign w:val="center"/>
          </w:tcPr>
          <w:p w:rsidR="00CC16AA" w:rsidRDefault="00CC16AA">
            <w:pPr>
              <w:spacing w:after="0" w:line="240" w:lineRule="auto"/>
              <w:rPr>
                <w:rFonts w:ascii="Times New Roman" w:hAnsi="Times New Roman" w:cs="Times New Roman"/>
                <w:sz w:val="20"/>
                <w:szCs w:val="20"/>
                <w:lang w:eastAsia="sk-SK"/>
              </w:rPr>
            </w:pPr>
          </w:p>
        </w:tc>
      </w:tr>
      <w:tr w:rsidR="00CC16AA" w:rsidRPr="00483E0D">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CC16AA" w:rsidRDefault="00CC16AA">
            <w:pPr>
              <w:spacing w:after="0" w:line="240" w:lineRule="auto"/>
              <w:rPr>
                <w:rFonts w:cs="Times New Roman"/>
                <w:color w:val="000000"/>
                <w:sz w:val="16"/>
                <w:szCs w:val="16"/>
                <w:lang w:eastAsia="sk-SK"/>
              </w:rPr>
            </w:pPr>
            <w:r>
              <w:rPr>
                <w:color w:val="000000"/>
                <w:sz w:val="16"/>
                <w:szCs w:val="16"/>
                <w:lang w:eastAsia="sk-SK"/>
              </w:rPr>
              <w:t xml:space="preserve">OCA18. Charakteristika dopadu výstupu na spoločensko-hospodársku prax / Characteristics of the output's impact on socio-economic practice </w:t>
            </w:r>
            <w:r>
              <w:rPr>
                <w:color w:val="000000"/>
                <w:sz w:val="16"/>
                <w:szCs w:val="16"/>
                <w:lang w:eastAsia="sk-SK"/>
              </w:rPr>
              <w:br/>
            </w:r>
            <w:r>
              <w:rPr>
                <w:i/>
                <w:iCs/>
                <w:color w:val="808080"/>
                <w:sz w:val="16"/>
                <w:szCs w:val="16"/>
                <w:lang w:eastAsia="sk-SK"/>
              </w:rPr>
              <w:t>Rozsah do 200 slov v slovenskom jazyku / Range up to 200 words in Slovak</w:t>
            </w:r>
            <w:r>
              <w:rPr>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tcPr>
          <w:p w:rsidR="00CC16AA" w:rsidRDefault="00CC16AA" w:rsidP="006C0086">
            <w:pPr>
              <w:pStyle w:val="PredformtovanHTML"/>
              <w:shd w:val="clear" w:color="auto" w:fill="F8F9FA"/>
              <w:jc w:val="both"/>
              <w:rPr>
                <w:rFonts w:ascii="Calibri" w:hAnsi="Calibri" w:cs="Calibri"/>
                <w:color w:val="000000"/>
                <w:sz w:val="16"/>
                <w:szCs w:val="16"/>
              </w:rPr>
            </w:pPr>
            <w:r>
              <w:rPr>
                <w:rFonts w:ascii="Calibri" w:hAnsi="Calibri" w:cs="Calibri"/>
                <w:color w:val="000000"/>
                <w:sz w:val="16"/>
                <w:szCs w:val="16"/>
                <w:lang w:val="en-US"/>
              </w:rPr>
              <w:t xml:space="preserve">výstup sa zameriava na skvalitnenie  edukácie  a činnosti psychológov pôsobiacich vo firmách a podnikoch v oblasti  aplikácie psyhológie práce v oblasti riadenia, vedenia ľudí, výberu ľudí a starostlivosti o ich duševné zdravie v pracovnom procese na základe individuálnych potrieb manažéra/zamestnanca s použitém psychologických teórií , prístupov a  modelov  </w:t>
            </w:r>
            <w:r w:rsidRPr="006C0086">
              <w:rPr>
                <w:rFonts w:ascii="Calibri" w:hAnsi="Calibri" w:cs="Calibri"/>
                <w:sz w:val="16"/>
                <w:szCs w:val="16"/>
                <w:lang w:val="en-US"/>
              </w:rPr>
              <w:t>stratégií manažovania a vedenia ľudí  v pracovnom procese, podporu samostatnej roly  psychológa v podnikovom systéme /</w:t>
            </w:r>
            <w:r w:rsidRPr="006C0086">
              <w:rPr>
                <w:rFonts w:ascii="Calibri" w:hAnsi="Calibri" w:cs="Calibri"/>
                <w:sz w:val="16"/>
                <w:szCs w:val="16"/>
                <w:shd w:val="clear" w:color="auto" w:fill="F8F9FA"/>
                <w:lang w:val="en-US"/>
              </w:rPr>
              <w:t xml:space="preserve">output focuses on improving the provision of health and managers care, providing humanistic, holistic individual nursing care based on the individual needs of the patient with the applied theory and models of managerial </w:t>
            </w:r>
            <w:r w:rsidRPr="006C0086">
              <w:rPr>
                <w:rFonts w:ascii="Calibri" w:hAnsi="Calibri" w:cs="Calibri"/>
                <w:sz w:val="16"/>
                <w:szCs w:val="16"/>
                <w:shd w:val="clear" w:color="auto" w:fill="F8F9FA"/>
              </w:rPr>
              <w:t>care</w:t>
            </w:r>
            <w:r w:rsidRPr="006C0086">
              <w:rPr>
                <w:rFonts w:ascii="Calibri" w:hAnsi="Calibri" w:cs="Calibri"/>
                <w:sz w:val="16"/>
                <w:szCs w:val="16"/>
                <w:shd w:val="clear" w:color="auto" w:fill="F8F9FA"/>
                <w:lang w:val="en-US"/>
              </w:rPr>
              <w:t>, supporting the independent role of the managers in the health system</w:t>
            </w:r>
            <w:r w:rsidRPr="00986409">
              <w:rPr>
                <w:rFonts w:ascii="Calibri" w:hAnsi="Calibri" w:cs="Calibri"/>
                <w:color w:val="FF0000"/>
                <w:sz w:val="16"/>
                <w:szCs w:val="16"/>
                <w:shd w:val="clear" w:color="auto" w:fill="F8F9FA"/>
              </w:rPr>
              <w:t>.</w:t>
            </w:r>
          </w:p>
        </w:tc>
        <w:tc>
          <w:tcPr>
            <w:tcW w:w="312" w:type="dxa"/>
            <w:vAlign w:val="center"/>
          </w:tcPr>
          <w:p w:rsidR="00CC16AA" w:rsidRDefault="00CC16AA">
            <w:pPr>
              <w:spacing w:after="0" w:line="240" w:lineRule="auto"/>
              <w:rPr>
                <w:rFonts w:ascii="Times New Roman" w:hAnsi="Times New Roman" w:cs="Times New Roman"/>
                <w:sz w:val="20"/>
                <w:szCs w:val="20"/>
                <w:lang w:eastAsia="sk-SK"/>
              </w:rPr>
            </w:pPr>
          </w:p>
        </w:tc>
      </w:tr>
      <w:tr w:rsidR="00CC16AA" w:rsidRPr="00483E0D">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CC16AA" w:rsidRDefault="00CC16AA">
            <w:pPr>
              <w:spacing w:after="0" w:line="240" w:lineRule="auto"/>
              <w:rPr>
                <w:rFonts w:cs="Times New Roman"/>
                <w:color w:val="000000"/>
                <w:sz w:val="16"/>
                <w:szCs w:val="16"/>
                <w:lang w:eastAsia="sk-SK"/>
              </w:rPr>
            </w:pPr>
            <w:r>
              <w:rPr>
                <w:color w:val="000000"/>
                <w:sz w:val="16"/>
                <w:szCs w:val="16"/>
                <w:lang w:eastAsia="sk-SK"/>
              </w:rPr>
              <w:t>OCA19. Charakteristika dopadu výstupu a súvisiacich aktivít na vzdelávací proces / Characteristics of the output and related activities' impact on the educational process</w:t>
            </w:r>
            <w:r>
              <w:rPr>
                <w:color w:val="000000"/>
                <w:sz w:val="16"/>
                <w:szCs w:val="16"/>
                <w:lang w:eastAsia="sk-SK"/>
              </w:rPr>
              <w:br/>
            </w:r>
            <w:r>
              <w:rPr>
                <w:i/>
                <w:iCs/>
                <w:color w:val="808080"/>
                <w:sz w:val="16"/>
                <w:szCs w:val="16"/>
                <w:lang w:eastAsia="sk-SK"/>
              </w:rPr>
              <w:t>Rozsah do 200 slov v slovenskom jazyku / Range up to 200 words in Slovak</w:t>
            </w:r>
            <w:r>
              <w:rPr>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tcPr>
          <w:p w:rsidR="00CC16AA" w:rsidRDefault="00CC16AA" w:rsidP="008B5634">
            <w:pPr>
              <w:pStyle w:val="PredformtovanHTML"/>
              <w:shd w:val="clear" w:color="auto" w:fill="F8F9FA"/>
              <w:jc w:val="both"/>
              <w:rPr>
                <w:rFonts w:ascii="Calibri" w:hAnsi="Calibri" w:cs="Calibri"/>
                <w:color w:val="000000"/>
                <w:sz w:val="16"/>
                <w:szCs w:val="16"/>
              </w:rPr>
            </w:pPr>
            <w:r>
              <w:rPr>
                <w:rFonts w:ascii="Calibri" w:hAnsi="Calibri" w:cs="Calibri"/>
                <w:color w:val="000000"/>
                <w:sz w:val="16"/>
                <w:szCs w:val="16"/>
                <w:lang w:val="en-US"/>
              </w:rPr>
              <w:t xml:space="preserve">výstup sa zameriava na skvalitnenie poskytovania  psychologických služieb  v oblasti riadenia a vedenia ľudí v pracovnom procese, poskytovanie  a riadenie humanistickej, holistickej  individuálnej  psychologickej starostlivosti na základe individuálnych potrieb klienta,  manažéra/zamestnanca s použitém teórií a  modelov aplikovanje psychológie práce a  teórie manažérskej komunikácie, podporu samostatnej roly psychológa v podnikovom systéme,  teórie psychológie práce, organizačnej a sociálnej psychológie a modely umožňujú manažérovi a zamestnancovi  hlbšie pochopiť súvislosti s pracovným procesom v rovine riadenia a vedenia ľudí, umožňujú manažérovi identifikovať individuálne problémy zamestnanca v rámcii pracovného procesu, sú nástrojom na posudzovanie  potrieb  a  ašpirácií zamestnanca s ohľadom na ciele podniku, pomáhajú riadeniu  BZOP a  starostlivosti o duševné zdravie zamestnancov.  Obsah  výstupu môže byť aplikovaný v predmetoch organizačná a </w:t>
            </w:r>
            <w:r>
              <w:rPr>
                <w:rFonts w:ascii="Calibri" w:hAnsi="Calibri" w:cs="Calibri"/>
                <w:color w:val="000000"/>
                <w:sz w:val="16"/>
                <w:szCs w:val="16"/>
                <w:lang w:val="en-US"/>
              </w:rPr>
              <w:lastRenderedPageBreak/>
              <w:t xml:space="preserve">pracovná  psychológia, sociálna psychológia, zdravá komunikácia v  organizácii, </w:t>
            </w:r>
            <w:r w:rsidRPr="008B5634">
              <w:rPr>
                <w:rFonts w:ascii="Calibri" w:hAnsi="Calibri" w:cs="Calibri"/>
                <w:sz w:val="16"/>
                <w:szCs w:val="16"/>
                <w:lang w:val="en-US"/>
              </w:rPr>
              <w:t xml:space="preserve">efektívne učenia a zdravie.  / / </w:t>
            </w:r>
            <w:r w:rsidRPr="008B5634">
              <w:rPr>
                <w:rFonts w:ascii="Calibri" w:hAnsi="Calibri" w:cs="Calibri"/>
                <w:sz w:val="16"/>
                <w:szCs w:val="16"/>
                <w:shd w:val="clear" w:color="auto" w:fill="F8F9FA"/>
                <w:lang w:val="en-US"/>
              </w:rPr>
              <w:t>The output focuses on improving the provision of managerial care, providing and managing humanistic, holistic individual managering care based on the individual needs of the manager with applied psychologiical theories and models, supporting the independent role of the managers in the health system, psychological theories and models allow the  manager to gain a deeper understanding of the context of the work process</w:t>
            </w:r>
            <w:r w:rsidRPr="008B5634">
              <w:rPr>
                <w:rFonts w:ascii="Calibri" w:hAnsi="Calibri" w:cs="Calibri"/>
                <w:sz w:val="16"/>
                <w:szCs w:val="16"/>
                <w:shd w:val="clear" w:color="auto" w:fill="F8F9FA"/>
              </w:rPr>
              <w:t>,</w:t>
            </w:r>
            <w:r w:rsidRPr="008B5634">
              <w:rPr>
                <w:rFonts w:ascii="Calibri" w:hAnsi="Calibri" w:cs="Calibri"/>
                <w:sz w:val="16"/>
                <w:szCs w:val="16"/>
                <w:shd w:val="clear" w:color="auto" w:fill="F8F9FA"/>
                <w:lang w:val="en-US"/>
              </w:rPr>
              <w:t xml:space="preserve"> enable the managers to identify individual managerial problems in the firm, </w:t>
            </w:r>
            <w:r w:rsidRPr="008B5634">
              <w:rPr>
                <w:rFonts w:ascii="Calibri" w:hAnsi="Calibri" w:cs="Calibri"/>
                <w:sz w:val="16"/>
                <w:szCs w:val="16"/>
                <w:shd w:val="clear" w:color="auto" w:fill="F8F9FA"/>
              </w:rPr>
              <w:t xml:space="preserve">they </w:t>
            </w:r>
            <w:r w:rsidRPr="008B5634">
              <w:rPr>
                <w:rFonts w:ascii="Calibri" w:hAnsi="Calibri" w:cs="Calibri"/>
                <w:sz w:val="16"/>
                <w:szCs w:val="16"/>
                <w:shd w:val="clear" w:color="auto" w:fill="F8F9FA"/>
                <w:lang w:val="en-US"/>
              </w:rPr>
              <w:t>are a tool for assessing the needs of community and homework, help manage  organization behavior in the firm.The content of the output can be applied in subjects, the managerial and leadership process, the theory of  psychological management, community  and struktur  and dynamic work group and team in firms, effective learning on healts communication in the firm.</w:t>
            </w:r>
          </w:p>
        </w:tc>
        <w:tc>
          <w:tcPr>
            <w:tcW w:w="312" w:type="dxa"/>
            <w:vAlign w:val="center"/>
          </w:tcPr>
          <w:p w:rsidR="00CC16AA" w:rsidRDefault="00CC16AA">
            <w:pPr>
              <w:spacing w:after="0" w:line="240" w:lineRule="auto"/>
              <w:rPr>
                <w:rFonts w:ascii="Times New Roman" w:hAnsi="Times New Roman" w:cs="Times New Roman"/>
                <w:sz w:val="20"/>
                <w:szCs w:val="20"/>
                <w:lang w:eastAsia="sk-SK"/>
              </w:rPr>
            </w:pPr>
          </w:p>
        </w:tc>
      </w:tr>
    </w:tbl>
    <w:p w:rsidR="00CC16AA" w:rsidRDefault="00CC16AA">
      <w:pPr>
        <w:rPr>
          <w:rFonts w:cs="Times New Roman"/>
        </w:rPr>
      </w:pPr>
    </w:p>
    <w:sectPr w:rsidR="00CC16AA" w:rsidSect="007833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16AA" w:rsidRDefault="00CC16AA">
      <w:pPr>
        <w:spacing w:line="240" w:lineRule="auto"/>
        <w:rPr>
          <w:rFonts w:cs="Times New Roman"/>
        </w:rPr>
      </w:pPr>
      <w:r>
        <w:rPr>
          <w:rFonts w:cs="Times New Roman"/>
        </w:rPr>
        <w:separator/>
      </w:r>
    </w:p>
  </w:endnote>
  <w:endnote w:type="continuationSeparator" w:id="0">
    <w:p w:rsidR="00CC16AA" w:rsidRDefault="00CC16AA">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Liberation Serif">
    <w:panose1 w:val="00000000000000000000"/>
    <w:charset w:val="86"/>
    <w:family w:val="auto"/>
    <w:notTrueType/>
    <w:pitch w:val="default"/>
    <w:sig w:usb0="00000001" w:usb1="080E0000" w:usb2="00000010" w:usb3="00000000" w:csb0="00040000" w:csb1="00000000"/>
  </w:font>
  <w:font w:name="Trebuchet MS">
    <w:panose1 w:val="020B0603020202020204"/>
    <w:charset w:val="EE"/>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16AA" w:rsidRDefault="00CC16AA">
      <w:pPr>
        <w:spacing w:after="0"/>
        <w:rPr>
          <w:rFonts w:cs="Times New Roman"/>
        </w:rPr>
      </w:pPr>
      <w:r>
        <w:rPr>
          <w:rFonts w:cs="Times New Roman"/>
        </w:rPr>
        <w:separator/>
      </w:r>
    </w:p>
  </w:footnote>
  <w:footnote w:type="continuationSeparator" w:id="0">
    <w:p w:rsidR="00CC16AA" w:rsidRDefault="00CC16AA">
      <w:pPr>
        <w:spacing w:after="0"/>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1BB7"/>
    <w:rsid w:val="001537BB"/>
    <w:rsid w:val="00160509"/>
    <w:rsid w:val="00190A9C"/>
    <w:rsid w:val="001B5AE8"/>
    <w:rsid w:val="001F2823"/>
    <w:rsid w:val="00211BB7"/>
    <w:rsid w:val="002210DA"/>
    <w:rsid w:val="002934A1"/>
    <w:rsid w:val="003A0A89"/>
    <w:rsid w:val="00483E0D"/>
    <w:rsid w:val="004C0ADE"/>
    <w:rsid w:val="00572F2A"/>
    <w:rsid w:val="005B5A02"/>
    <w:rsid w:val="005B7FD5"/>
    <w:rsid w:val="00684E4B"/>
    <w:rsid w:val="006C0086"/>
    <w:rsid w:val="006D52AE"/>
    <w:rsid w:val="0073261A"/>
    <w:rsid w:val="00783310"/>
    <w:rsid w:val="007D0D06"/>
    <w:rsid w:val="008B5634"/>
    <w:rsid w:val="008F6AB1"/>
    <w:rsid w:val="00986409"/>
    <w:rsid w:val="00994937"/>
    <w:rsid w:val="00A1346E"/>
    <w:rsid w:val="00A629CE"/>
    <w:rsid w:val="00A65A14"/>
    <w:rsid w:val="00AA4752"/>
    <w:rsid w:val="00AC50C7"/>
    <w:rsid w:val="00AE3A79"/>
    <w:rsid w:val="00BD4EB8"/>
    <w:rsid w:val="00C055C1"/>
    <w:rsid w:val="00CC16AA"/>
    <w:rsid w:val="00D51931"/>
    <w:rsid w:val="00F258F9"/>
    <w:rsid w:val="00F336DA"/>
    <w:rsid w:val="00FC38A5"/>
    <w:rsid w:val="00FF2586"/>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4F05CEC-F795-4232-B290-B31EBFD10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sz w:val="22"/>
        <w:szCs w:val="22"/>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83310"/>
    <w:pPr>
      <w:spacing w:after="160" w:line="259" w:lineRule="auto"/>
    </w:pPr>
    <w:rPr>
      <w:rFonts w:ascii="Calibri" w:hAnsi="Calibri" w:cs="Calibri"/>
      <w:lang w:eastAsia="en-US"/>
    </w:rPr>
  </w:style>
  <w:style w:type="paragraph" w:styleId="Nadpis1">
    <w:name w:val="heading 1"/>
    <w:basedOn w:val="Normlny"/>
    <w:next w:val="Normlny"/>
    <w:link w:val="Nadpis1Char"/>
    <w:uiPriority w:val="99"/>
    <w:qFormat/>
    <w:rsid w:val="00783310"/>
    <w:pPr>
      <w:spacing w:beforeAutospacing="1" w:after="0" w:afterAutospacing="1" w:line="240" w:lineRule="auto"/>
      <w:outlineLvl w:val="0"/>
    </w:pPr>
    <w:rPr>
      <w:rFonts w:ascii="SimSun" w:hAnsi="SimSun" w:cs="SimSun"/>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3A0A89"/>
    <w:rPr>
      <w:rFonts w:ascii="Cambria" w:hAnsi="Cambria" w:cs="Cambria"/>
      <w:b/>
      <w:bCs/>
      <w:kern w:val="32"/>
      <w:sz w:val="32"/>
      <w:szCs w:val="32"/>
      <w:lang w:eastAsia="en-US"/>
    </w:rPr>
  </w:style>
  <w:style w:type="paragraph" w:styleId="Textpoznmkypodiarou">
    <w:name w:val="footnote text"/>
    <w:basedOn w:val="Normlny"/>
    <w:link w:val="TextpoznmkypodiarouChar"/>
    <w:uiPriority w:val="99"/>
    <w:semiHidden/>
    <w:rsid w:val="00783310"/>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3A0A89"/>
    <w:rPr>
      <w:rFonts w:ascii="Calibri" w:hAnsi="Calibri" w:cs="Calibri"/>
      <w:sz w:val="20"/>
      <w:szCs w:val="20"/>
      <w:lang w:eastAsia="en-US"/>
    </w:rPr>
  </w:style>
  <w:style w:type="paragraph" w:styleId="PredformtovanHTML">
    <w:name w:val="HTML Preformatted"/>
    <w:basedOn w:val="Normlny"/>
    <w:link w:val="PredformtovanHTMLChar"/>
    <w:uiPriority w:val="99"/>
    <w:rsid w:val="00783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sk-SK"/>
    </w:rPr>
  </w:style>
  <w:style w:type="character" w:customStyle="1" w:styleId="PredformtovanHTMLChar">
    <w:name w:val="Predformátované HTML Char"/>
    <w:basedOn w:val="Predvolenpsmoodseku"/>
    <w:link w:val="PredformtovanHTML"/>
    <w:uiPriority w:val="99"/>
    <w:semiHidden/>
    <w:rsid w:val="003A0A89"/>
    <w:rPr>
      <w:rFonts w:ascii="Courier New" w:hAnsi="Courier New" w:cs="Courier New"/>
      <w:sz w:val="20"/>
      <w:szCs w:val="20"/>
      <w:lang w:eastAsia="en-US"/>
    </w:rPr>
  </w:style>
  <w:style w:type="character" w:styleId="Hypertextovprepojenie">
    <w:name w:val="Hyperlink"/>
    <w:basedOn w:val="Predvolenpsmoodseku"/>
    <w:uiPriority w:val="99"/>
    <w:semiHidden/>
    <w:rsid w:val="00783310"/>
    <w:rPr>
      <w:color w:val="0563C1"/>
      <w:u w:val="single"/>
    </w:rPr>
  </w:style>
  <w:style w:type="paragraph" w:styleId="Normlnywebov">
    <w:name w:val="Normal (Web)"/>
    <w:basedOn w:val="Normlny"/>
    <w:uiPriority w:val="99"/>
    <w:semiHidden/>
    <w:rsid w:val="00783310"/>
    <w:rPr>
      <w:sz w:val="24"/>
      <w:szCs w:val="24"/>
    </w:rPr>
  </w:style>
  <w:style w:type="table" w:styleId="Mriekatabuky">
    <w:name w:val="Table Grid"/>
    <w:basedOn w:val="Normlnatabuka"/>
    <w:uiPriority w:val="99"/>
    <w:rsid w:val="0078331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uiPriority w:val="99"/>
    <w:rsid w:val="00783310"/>
    <w:rPr>
      <w:rFonts w:ascii="Liberation Serif" w:eastAsia="Liberation Serif" w:hAnsi="Liberation Serif" w:cs="Liberation Serif"/>
      <w:sz w:val="24"/>
      <w:szCs w:val="24"/>
    </w:rPr>
  </w:style>
  <w:style w:type="table" w:customStyle="1" w:styleId="Normlnatabuka1">
    <w:name w:val="Normálna tabuľka1"/>
    <w:uiPriority w:val="99"/>
    <w:semiHidden/>
    <w:rsid w:val="00783310"/>
    <w:pPr>
      <w:spacing w:after="160" w:line="256" w:lineRule="auto"/>
    </w:pPr>
    <w:rPr>
      <w:rFonts w:ascii="Calibri" w:hAnsi="Calibri" w:cs="Calibri"/>
    </w:rPr>
    <w:tblPr>
      <w:tblCellMar>
        <w:top w:w="0" w:type="dxa"/>
        <w:left w:w="100" w:type="dxa"/>
        <w:bottom w:w="0" w:type="dxa"/>
        <w:right w:w="100" w:type="dxa"/>
      </w:tblCellMar>
    </w:tblPr>
  </w:style>
  <w:style w:type="paragraph" w:customStyle="1" w:styleId="western">
    <w:name w:val="western"/>
    <w:uiPriority w:val="99"/>
    <w:rsid w:val="00783310"/>
    <w:rPr>
      <w:sz w:val="24"/>
      <w:szCs w:val="24"/>
      <w:lang w:val="en-US" w:eastAsia="zh-CN"/>
    </w:rPr>
  </w:style>
  <w:style w:type="paragraph" w:styleId="Obyajntext">
    <w:name w:val="Plain Text"/>
    <w:basedOn w:val="Normlny"/>
    <w:link w:val="ObyajntextChar"/>
    <w:uiPriority w:val="99"/>
    <w:rsid w:val="002934A1"/>
    <w:pPr>
      <w:spacing w:after="0" w:line="240" w:lineRule="auto"/>
    </w:pPr>
    <w:rPr>
      <w:rFonts w:ascii="Courier New" w:hAnsi="Courier New" w:cs="Courier New"/>
      <w:sz w:val="20"/>
      <w:szCs w:val="20"/>
      <w:lang w:val="en-GB" w:eastAsia="cs-CZ"/>
    </w:rPr>
  </w:style>
  <w:style w:type="character" w:customStyle="1" w:styleId="ObyajntextChar">
    <w:name w:val="Obyčajný text Char"/>
    <w:basedOn w:val="Predvolenpsmoodseku"/>
    <w:link w:val="Obyajntext"/>
    <w:uiPriority w:val="99"/>
    <w:semiHidden/>
    <w:rsid w:val="003A0A89"/>
    <w:rPr>
      <w:rFonts w:ascii="Courier New" w:hAnsi="Courier New" w:cs="Courier New"/>
      <w:sz w:val="20"/>
      <w:szCs w:val="20"/>
      <w:lang w:eastAsia="en-US"/>
    </w:rPr>
  </w:style>
  <w:style w:type="paragraph" w:customStyle="1" w:styleId="Default">
    <w:name w:val="Default"/>
    <w:uiPriority w:val="99"/>
    <w:rsid w:val="002934A1"/>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styles" Target="styles.xml"/><Relationship Id="rId16" Type="http://schemas.openxmlformats.org/officeDocument/2006/relationships/hyperlink" Target="file:///E:\&#352;ablony%20akredit&#225;cia\4_VTC.xlsx"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E:\&#352;ablony%20akredit&#225;cia\4_VTC.xlsx" TargetMode="External"/><Relationship Id="rId5" Type="http://schemas.openxmlformats.org/officeDocument/2006/relationships/footnotes" Target="footnote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webSettings" Target="web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2158</Words>
  <Characters>12307</Characters>
  <Application>Microsoft Office Word</Application>
  <DocSecurity>0</DocSecurity>
  <Lines>102</Lines>
  <Paragraphs>28</Paragraphs>
  <ScaleCrop>false</ScaleCrop>
  <Company>LL</Company>
  <LinksUpToDate>false</LinksUpToDate>
  <CharactersWithSpaces>14437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Charakteristika predkladaného výstupu tvorivej činnosti / </dc:title>
  <dc:subject/>
  <dc:creator>Jakub Králik</dc:creator>
  <cp:keywords/>
  <dc:description/>
  <cp:lastModifiedBy>Miroslava Szarková | FPM EU v Bratislave</cp:lastModifiedBy>
  <cp:revision>3</cp:revision>
  <dcterms:created xsi:type="dcterms:W3CDTF">2023-07-22T17:04:00Z</dcterms:created>
  <dcterms:modified xsi:type="dcterms:W3CDTF">2023-07-23T11:48:00Z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